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F5" w:rsidRPr="00F81BC3" w:rsidRDefault="00F81BC3" w:rsidP="000D14F5">
      <w:pPr>
        <w:rPr>
          <w:b/>
        </w:rPr>
      </w:pPr>
      <w:r>
        <w:rPr>
          <w:rFonts w:cs="Calibri"/>
          <w:b/>
          <w:u w:val="single"/>
          <w:lang w:val="en-US" w:eastAsia="en-GB"/>
        </w:rPr>
        <w:t>Genetic crosses in fruit flies and their statistical analysis</w:t>
      </w:r>
      <w:r w:rsidR="000D14F5" w:rsidRPr="00F81BC3">
        <w:rPr>
          <w:b/>
        </w:rPr>
        <w:tab/>
      </w:r>
      <w:r w:rsidR="000D14F5" w:rsidRPr="00F81BC3">
        <w:rPr>
          <w:b/>
        </w:rPr>
        <w:tab/>
      </w:r>
      <w:r w:rsidR="000D14F5" w:rsidRPr="00F81BC3">
        <w:rPr>
          <w:b/>
        </w:rPr>
        <w:tab/>
      </w:r>
      <w:r w:rsidR="000D14F5" w:rsidRPr="00F81BC3">
        <w:rPr>
          <w:b/>
        </w:rPr>
        <w:tab/>
      </w:r>
      <w:r>
        <w:rPr>
          <w:b/>
        </w:rPr>
        <w:tab/>
        <w:t xml:space="preserve">              </w:t>
      </w:r>
      <w:r w:rsidR="000D14F5" w:rsidRPr="00F81BC3">
        <w:rPr>
          <w:b/>
        </w:rPr>
        <w:t>STUDENT</w:t>
      </w:r>
    </w:p>
    <w:p w:rsidR="000D14F5" w:rsidRPr="0069711F" w:rsidRDefault="000D14F5" w:rsidP="000D14F5">
      <w:pPr>
        <w:rPr>
          <w:highlight w:val="yellow"/>
        </w:rPr>
      </w:pPr>
    </w:p>
    <w:p w:rsidR="000D14F5" w:rsidRDefault="000D14F5" w:rsidP="000D14F5">
      <w:pPr>
        <w:rPr>
          <w:b/>
        </w:rPr>
      </w:pPr>
      <w:r w:rsidRPr="007A6EA2">
        <w:rPr>
          <w:b/>
        </w:rPr>
        <w:t>Introduction</w:t>
      </w:r>
    </w:p>
    <w:p w:rsidR="00755859" w:rsidRPr="007A6EA2" w:rsidRDefault="00755859" w:rsidP="000D14F5">
      <w:pPr>
        <w:rPr>
          <w:b/>
        </w:rPr>
      </w:pPr>
    </w:p>
    <w:p w:rsidR="000D14F5" w:rsidRPr="007A6EA2" w:rsidRDefault="007A6EA2" w:rsidP="000D14F5">
      <w:r>
        <w:t>Fruit flies have been used in genetics experiments for more than a hundred years</w:t>
      </w:r>
      <w:r w:rsidR="000D14F5" w:rsidRPr="007A6EA2">
        <w:t>.</w:t>
      </w:r>
      <w:r>
        <w:t xml:space="preserve"> Their small size and short lifecycle make them convenient </w:t>
      </w:r>
      <w:r w:rsidR="00C369DF">
        <w:t>model organisms</w:t>
      </w:r>
      <w:r>
        <w:t xml:space="preserve"> for investigations where large numbers of individuals and several generations might be necessary to gather meaningful results. By observing the frequency with which two genes are inherited together in the next generation of flies it is possible to infer whether these two genes are located on the same chromosome, and if so how far apart.</w:t>
      </w:r>
    </w:p>
    <w:p w:rsidR="000D14F5" w:rsidRPr="0069711F" w:rsidRDefault="000D14F5" w:rsidP="000D14F5">
      <w:pPr>
        <w:rPr>
          <w:b/>
          <w:highlight w:val="yellow"/>
        </w:rPr>
      </w:pPr>
    </w:p>
    <w:p w:rsidR="000D14F5" w:rsidRPr="007A6EA2" w:rsidRDefault="000D14F5" w:rsidP="000D14F5">
      <w:pPr>
        <w:rPr>
          <w:b/>
        </w:rPr>
      </w:pPr>
      <w:r w:rsidRPr="007A6EA2">
        <w:rPr>
          <w:b/>
        </w:rPr>
        <w:t>Aim</w:t>
      </w:r>
    </w:p>
    <w:p w:rsidR="000D14F5" w:rsidRPr="00D25500" w:rsidRDefault="007A6EA2" w:rsidP="007A6EA2">
      <w:r>
        <w:t>To</w:t>
      </w:r>
      <w:r w:rsidR="000D14F5" w:rsidRPr="007A6EA2">
        <w:rPr>
          <w:lang w:val="en-US" w:eastAsia="en-GB"/>
        </w:rPr>
        <w:t xml:space="preserve"> </w:t>
      </w:r>
      <w:r>
        <w:rPr>
          <w:lang w:val="en-US" w:eastAsia="en-GB"/>
        </w:rPr>
        <w:t>design and carry out</w:t>
      </w:r>
      <w:r w:rsidR="000D14F5" w:rsidRPr="007A6EA2">
        <w:rPr>
          <w:lang w:val="en-US" w:eastAsia="en-GB"/>
        </w:rPr>
        <w:t xml:space="preserve"> a short investigation</w:t>
      </w:r>
      <w:r>
        <w:rPr>
          <w:lang w:val="en-US" w:eastAsia="en-GB"/>
        </w:rPr>
        <w:t xml:space="preserve"> into genetic linkage in </w:t>
      </w:r>
      <w:r w:rsidR="00295617">
        <w:rPr>
          <w:lang w:val="en-US" w:eastAsia="en-GB"/>
        </w:rPr>
        <w:t xml:space="preserve">the fruit fly </w:t>
      </w:r>
      <w:r w:rsidR="00295617">
        <w:rPr>
          <w:i/>
        </w:rPr>
        <w:t>Drosophila melanogaster</w:t>
      </w:r>
      <w:r w:rsidR="000D14F5" w:rsidRPr="007A6EA2">
        <w:rPr>
          <w:i/>
        </w:rPr>
        <w:t>.</w:t>
      </w:r>
      <w:r w:rsidR="00D25500">
        <w:rPr>
          <w:i/>
        </w:rPr>
        <w:t xml:space="preserve"> </w:t>
      </w:r>
      <w:r w:rsidR="00D25500">
        <w:t>This will involve studying the inheritance patterns of alleles of at least two genes and statistical testing of the resulting data.</w:t>
      </w:r>
      <w:bookmarkStart w:id="0" w:name="_GoBack"/>
      <w:bookmarkEnd w:id="0"/>
    </w:p>
    <w:p w:rsidR="000D14F5" w:rsidRPr="0069711F" w:rsidRDefault="000D14F5" w:rsidP="000D14F5">
      <w:pPr>
        <w:rPr>
          <w:b/>
          <w:highlight w:val="yellow"/>
        </w:rPr>
      </w:pPr>
    </w:p>
    <w:p w:rsidR="000D14F5" w:rsidRPr="007A6EA2" w:rsidRDefault="000D14F5" w:rsidP="000D14F5">
      <w:pPr>
        <w:rPr>
          <w:b/>
        </w:rPr>
      </w:pPr>
      <w:r w:rsidRPr="007A6EA2">
        <w:rPr>
          <w:b/>
        </w:rPr>
        <w:t>Intended class time</w:t>
      </w:r>
    </w:p>
    <w:p w:rsidR="000D14F5" w:rsidRDefault="007A6EA2" w:rsidP="000D14F5">
      <w:pPr>
        <w:pStyle w:val="ListParagraph"/>
        <w:numPr>
          <w:ilvl w:val="0"/>
          <w:numId w:val="7"/>
        </w:numPr>
      </w:pPr>
      <w:r>
        <w:t>3</w:t>
      </w:r>
      <w:r w:rsidR="000D14F5" w:rsidRPr="007A6EA2">
        <w:t xml:space="preserve"> - 4 hour</w:t>
      </w:r>
      <w:r w:rsidR="000031C5" w:rsidRPr="007A6EA2">
        <w:t>s</w:t>
      </w:r>
      <w:r>
        <w:t xml:space="preserve"> spread over 3 weeks</w:t>
      </w:r>
      <w:r w:rsidR="00957C36">
        <w:br/>
      </w:r>
    </w:p>
    <w:p w:rsidR="00957C36" w:rsidRPr="00957C36" w:rsidRDefault="00957C36" w:rsidP="00957C36">
      <w:pPr>
        <w:rPr>
          <w:rFonts w:cstheme="minorHAnsi"/>
          <w:b/>
        </w:rPr>
      </w:pPr>
      <w:r w:rsidRPr="00957C36">
        <w:rPr>
          <w:rFonts w:cstheme="minorHAnsi"/>
          <w:b/>
        </w:rPr>
        <w:t>Chemicals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245"/>
      </w:tblGrid>
      <w:tr w:rsidR="00957C36" w:rsidTr="00957C36">
        <w:trPr>
          <w:trHeight w:val="1207"/>
        </w:trPr>
        <w:tc>
          <w:tcPr>
            <w:tcW w:w="4928" w:type="dxa"/>
            <w:tcBorders>
              <w:top w:val="single" w:sz="4" w:space="0" w:color="auto"/>
              <w:left w:val="single" w:sz="4" w:space="0" w:color="auto"/>
              <w:bottom w:val="single" w:sz="4" w:space="0" w:color="auto"/>
              <w:right w:val="single" w:sz="4" w:space="0" w:color="auto"/>
            </w:tcBorders>
            <w:hideMark/>
          </w:tcPr>
          <w:p w:rsidR="00957C36" w:rsidRDefault="00957C36" w:rsidP="00180924">
            <w:pPr>
              <w:autoSpaceDE w:val="0"/>
              <w:autoSpaceDN w:val="0"/>
              <w:adjustRightInd w:val="0"/>
              <w:rPr>
                <w:rFonts w:cstheme="minorHAnsi"/>
                <w:color w:val="000000"/>
              </w:rPr>
            </w:pPr>
            <w:proofErr w:type="spellStart"/>
            <w:r>
              <w:rPr>
                <w:rFonts w:cstheme="minorHAnsi"/>
                <w:color w:val="000000"/>
              </w:rPr>
              <w:t>Ethoxyethane</w:t>
            </w:r>
            <w:proofErr w:type="spellEnd"/>
            <w:r>
              <w:rPr>
                <w:rFonts w:cstheme="minorHAnsi"/>
                <w:color w:val="000000"/>
              </w:rPr>
              <w:t xml:space="preserve"> </w:t>
            </w:r>
          </w:p>
        </w:tc>
        <w:tc>
          <w:tcPr>
            <w:tcW w:w="5245" w:type="dxa"/>
            <w:tcBorders>
              <w:top w:val="single" w:sz="4" w:space="0" w:color="auto"/>
              <w:left w:val="single" w:sz="4" w:space="0" w:color="auto"/>
              <w:bottom w:val="single" w:sz="4" w:space="0" w:color="auto"/>
              <w:right w:val="single" w:sz="4" w:space="0" w:color="auto"/>
            </w:tcBorders>
            <w:hideMark/>
          </w:tcPr>
          <w:p w:rsidR="00957C36" w:rsidRPr="00C369DF" w:rsidRDefault="00957C36" w:rsidP="00C369DF">
            <w:pPr>
              <w:autoSpaceDE w:val="0"/>
              <w:autoSpaceDN w:val="0"/>
              <w:adjustRightInd w:val="0"/>
              <w:rPr>
                <w:rFonts w:cs="Arial"/>
              </w:rPr>
            </w:pPr>
            <w:r>
              <w:rPr>
                <w:noProof/>
                <w:lang w:eastAsia="en-GB"/>
              </w:rPr>
              <w:drawing>
                <wp:inline distT="0" distB="0" distL="0" distR="0" wp14:anchorId="77469882" wp14:editId="6A55BCDE">
                  <wp:extent cx="538806" cy="533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8806" cy="533400"/>
                          </a:xfrm>
                          <a:prstGeom prst="rect">
                            <a:avLst/>
                          </a:prstGeom>
                          <a:noFill/>
                          <a:ln>
                            <a:noFill/>
                          </a:ln>
                        </pic:spPr>
                      </pic:pic>
                    </a:graphicData>
                  </a:graphic>
                </wp:inline>
              </w:drawing>
            </w:r>
            <w:r>
              <w:rPr>
                <w:lang w:eastAsia="en-GB"/>
              </w:rPr>
              <w:t xml:space="preserve"> Extremely flammable. </w:t>
            </w:r>
            <w:r w:rsidRPr="00983596">
              <w:rPr>
                <w:rFonts w:cs="Arial"/>
              </w:rPr>
              <w:t>The liquid vaporises very readily and the heav</w:t>
            </w:r>
            <w:r>
              <w:rPr>
                <w:rFonts w:cs="Arial"/>
              </w:rPr>
              <w:t xml:space="preserve">y vapour may spread over a long </w:t>
            </w:r>
            <w:r w:rsidRPr="00983596">
              <w:rPr>
                <w:rFonts w:cs="Arial"/>
              </w:rPr>
              <w:t xml:space="preserve">distance and ‘flash back’ from a source of ignition. Do </w:t>
            </w:r>
            <w:r w:rsidRPr="00983596">
              <w:rPr>
                <w:rFonts w:cs="Arial,Bold"/>
                <w:b/>
                <w:bCs/>
              </w:rPr>
              <w:t xml:space="preserve">not </w:t>
            </w:r>
            <w:r w:rsidRPr="00983596">
              <w:rPr>
                <w:rFonts w:cs="Arial"/>
              </w:rPr>
              <w:t>use in the same room as</w:t>
            </w:r>
            <w:r w:rsidR="00C369DF">
              <w:rPr>
                <w:rFonts w:cs="Arial"/>
              </w:rPr>
              <w:t xml:space="preserve"> </w:t>
            </w:r>
            <w:r w:rsidRPr="00983596">
              <w:rPr>
                <w:rFonts w:cs="Arial"/>
              </w:rPr>
              <w:t>naked flames, (</w:t>
            </w:r>
            <w:proofErr w:type="spellStart"/>
            <w:r w:rsidRPr="00983596">
              <w:rPr>
                <w:rFonts w:cs="Arial"/>
              </w:rPr>
              <w:t>eg</w:t>
            </w:r>
            <w:proofErr w:type="spellEnd"/>
            <w:r w:rsidRPr="00983596">
              <w:rPr>
                <w:rFonts w:cs="Arial"/>
              </w:rPr>
              <w:t>, spirit burners, Bunsen burners).</w:t>
            </w:r>
          </w:p>
          <w:p w:rsidR="00957C36" w:rsidRDefault="00957C36" w:rsidP="00180924">
            <w:pPr>
              <w:spacing w:line="276" w:lineRule="auto"/>
              <w:rPr>
                <w:lang w:eastAsia="en-GB"/>
              </w:rPr>
            </w:pPr>
          </w:p>
          <w:p w:rsidR="00957C36" w:rsidRDefault="00957C36" w:rsidP="00180924">
            <w:pPr>
              <w:autoSpaceDE w:val="0"/>
              <w:autoSpaceDN w:val="0"/>
              <w:adjustRightInd w:val="0"/>
              <w:rPr>
                <w:lang w:eastAsia="en-GB"/>
              </w:rPr>
            </w:pPr>
            <w:r>
              <w:rPr>
                <w:lang w:eastAsia="en-GB"/>
              </w:rPr>
              <w:t>Harmful if swallowed.</w:t>
            </w:r>
          </w:p>
          <w:p w:rsidR="00957C36" w:rsidRDefault="00957C36" w:rsidP="00180924">
            <w:pPr>
              <w:autoSpaceDE w:val="0"/>
              <w:autoSpaceDN w:val="0"/>
              <w:adjustRightInd w:val="0"/>
              <w:rPr>
                <w:rFonts w:cstheme="minorHAnsi"/>
                <w:color w:val="000000"/>
              </w:rPr>
            </w:pPr>
            <w:r w:rsidRPr="0015422F">
              <w:rPr>
                <w:noProof/>
                <w:lang w:eastAsia="en-GB"/>
              </w:rPr>
              <w:drawing>
                <wp:anchor distT="0" distB="0" distL="114300" distR="114300" simplePos="0" relativeHeight="251661312" behindDoc="1" locked="0" layoutInCell="1" allowOverlap="1" wp14:anchorId="6F980179" wp14:editId="357D848E">
                  <wp:simplePos x="0" y="0"/>
                  <wp:positionH relativeFrom="column">
                    <wp:posOffset>-1905</wp:posOffset>
                  </wp:positionH>
                  <wp:positionV relativeFrom="paragraph">
                    <wp:posOffset>-292100</wp:posOffset>
                  </wp:positionV>
                  <wp:extent cx="504825" cy="504825"/>
                  <wp:effectExtent l="0" t="0" r="9525" b="9525"/>
                  <wp:wrapTight wrapText="bothSides">
                    <wp:wrapPolygon edited="0">
                      <wp:start x="0" y="0"/>
                      <wp:lineTo x="0" y="21192"/>
                      <wp:lineTo x="21192" y="21192"/>
                      <wp:lineTo x="21192" y="0"/>
                      <wp:lineTo x="0" y="0"/>
                    </wp:wrapPolygon>
                  </wp:wrapTight>
                  <wp:docPr id="4" name="Picture 4" descr="HSE warning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 warning symb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pic:spPr>
                      </pic:pic>
                    </a:graphicData>
                  </a:graphic>
                  <wp14:sizeRelH relativeFrom="page">
                    <wp14:pctWidth>0</wp14:pctWidth>
                  </wp14:sizeRelH>
                  <wp14:sizeRelV relativeFrom="page">
                    <wp14:pctHeight>0</wp14:pctHeight>
                  </wp14:sizeRelV>
                </wp:anchor>
              </w:drawing>
            </w:r>
            <w:r>
              <w:rPr>
                <w:lang w:eastAsia="en-GB"/>
              </w:rPr>
              <w:t>Harmful if inhaled at high concentration.</w:t>
            </w:r>
          </w:p>
        </w:tc>
      </w:tr>
    </w:tbl>
    <w:p w:rsidR="00957C36" w:rsidRPr="007A6EA2" w:rsidRDefault="00957C36" w:rsidP="00957C36"/>
    <w:p w:rsidR="000D14F5" w:rsidRPr="0069711F" w:rsidRDefault="000D14F5" w:rsidP="000D14F5">
      <w:pPr>
        <w:rPr>
          <w:b/>
          <w:highlight w:val="yellow"/>
        </w:rPr>
      </w:pPr>
    </w:p>
    <w:p w:rsidR="007A6EA2" w:rsidRPr="00470DA4" w:rsidRDefault="007A6EA2" w:rsidP="007A6EA2">
      <w:pPr>
        <w:rPr>
          <w:b/>
        </w:rPr>
      </w:pPr>
      <w:r w:rsidRPr="00470DA4">
        <w:rPr>
          <w:b/>
        </w:rPr>
        <w:t>Equipment available (per group)</w:t>
      </w:r>
    </w:p>
    <w:p w:rsidR="007A6EA2" w:rsidRPr="00470DA4" w:rsidRDefault="007A6EA2" w:rsidP="007A6EA2">
      <w:pPr>
        <w:pStyle w:val="ListParagraph"/>
        <w:numPr>
          <w:ilvl w:val="0"/>
          <w:numId w:val="7"/>
        </w:numPr>
        <w:rPr>
          <w:b/>
        </w:rPr>
      </w:pPr>
      <w:r w:rsidRPr="00470DA4">
        <w:t>True-breeding stocks of fruit flies with mutant alleles for various genes</w:t>
      </w:r>
    </w:p>
    <w:p w:rsidR="007A6EA2" w:rsidRPr="00470DA4" w:rsidRDefault="007A6EA2" w:rsidP="007A6EA2">
      <w:pPr>
        <w:pStyle w:val="ListParagraph"/>
        <w:numPr>
          <w:ilvl w:val="0"/>
          <w:numId w:val="7"/>
        </w:numPr>
        <w:rPr>
          <w:b/>
        </w:rPr>
      </w:pPr>
      <w:r w:rsidRPr="00470DA4">
        <w:t>Stock tubes containing cornmeal food and sealed with foam bungs</w:t>
      </w:r>
    </w:p>
    <w:p w:rsidR="007A6EA2" w:rsidRPr="00470DA4" w:rsidRDefault="007A6EA2" w:rsidP="007A6EA2">
      <w:pPr>
        <w:pStyle w:val="ListParagraph"/>
        <w:numPr>
          <w:ilvl w:val="0"/>
          <w:numId w:val="7"/>
        </w:numPr>
        <w:rPr>
          <w:b/>
        </w:rPr>
      </w:pPr>
      <w:r w:rsidRPr="00470DA4">
        <w:t>Etherisers</w:t>
      </w:r>
    </w:p>
    <w:p w:rsidR="007A6EA2" w:rsidRPr="00470DA4" w:rsidRDefault="00957C36" w:rsidP="007A6EA2">
      <w:pPr>
        <w:pStyle w:val="ListParagraph"/>
        <w:numPr>
          <w:ilvl w:val="0"/>
          <w:numId w:val="7"/>
        </w:numPr>
        <w:rPr>
          <w:b/>
        </w:rPr>
      </w:pPr>
      <w:proofErr w:type="spellStart"/>
      <w:r>
        <w:t>Ethoxyethane</w:t>
      </w:r>
      <w:proofErr w:type="spellEnd"/>
    </w:p>
    <w:p w:rsidR="007A6EA2" w:rsidRPr="00470DA4" w:rsidRDefault="007A6EA2" w:rsidP="007A6EA2">
      <w:pPr>
        <w:pStyle w:val="ListParagraph"/>
        <w:numPr>
          <w:ilvl w:val="0"/>
          <w:numId w:val="7"/>
        </w:numPr>
        <w:rPr>
          <w:b/>
        </w:rPr>
      </w:pPr>
      <w:r w:rsidRPr="00470DA4">
        <w:t>White tile</w:t>
      </w:r>
    </w:p>
    <w:p w:rsidR="007A6EA2" w:rsidRPr="00470DA4" w:rsidRDefault="007A6EA2" w:rsidP="007A6EA2">
      <w:pPr>
        <w:pStyle w:val="ListParagraph"/>
        <w:numPr>
          <w:ilvl w:val="0"/>
          <w:numId w:val="7"/>
        </w:numPr>
        <w:rPr>
          <w:b/>
        </w:rPr>
      </w:pPr>
      <w:r w:rsidRPr="00470DA4">
        <w:t>Paintbrush</w:t>
      </w:r>
    </w:p>
    <w:p w:rsidR="007A6EA2" w:rsidRPr="00470DA4" w:rsidRDefault="007A6EA2" w:rsidP="007A6EA2">
      <w:pPr>
        <w:pStyle w:val="ListParagraph"/>
        <w:numPr>
          <w:ilvl w:val="0"/>
          <w:numId w:val="7"/>
        </w:numPr>
        <w:rPr>
          <w:b/>
        </w:rPr>
      </w:pPr>
      <w:r w:rsidRPr="00470DA4">
        <w:t>Hand lens</w:t>
      </w:r>
    </w:p>
    <w:p w:rsidR="007A6EA2" w:rsidRPr="00470DA4" w:rsidRDefault="007A6EA2" w:rsidP="007A6EA2">
      <w:pPr>
        <w:pStyle w:val="ListParagraph"/>
        <w:numPr>
          <w:ilvl w:val="0"/>
          <w:numId w:val="7"/>
        </w:numPr>
        <w:rPr>
          <w:b/>
        </w:rPr>
      </w:pPr>
      <w:r w:rsidRPr="00470DA4">
        <w:t>Low power binocular dissection microscope</w:t>
      </w:r>
    </w:p>
    <w:p w:rsidR="000D14F5" w:rsidRDefault="000D14F5" w:rsidP="000D14F5">
      <w:pPr>
        <w:rPr>
          <w:highlight w:val="yellow"/>
        </w:rPr>
      </w:pPr>
    </w:p>
    <w:p w:rsidR="00150188" w:rsidRPr="00316CBC" w:rsidRDefault="00150188" w:rsidP="000D14F5">
      <w:pPr>
        <w:rPr>
          <w:b/>
        </w:rPr>
      </w:pPr>
      <w:r w:rsidRPr="00316CBC">
        <w:rPr>
          <w:b/>
        </w:rPr>
        <w:t>Health and Safety</w:t>
      </w:r>
    </w:p>
    <w:p w:rsidR="00150188" w:rsidRPr="00983596" w:rsidRDefault="00150188" w:rsidP="00150188">
      <w:pPr>
        <w:pStyle w:val="ListParagraph"/>
        <w:numPr>
          <w:ilvl w:val="0"/>
          <w:numId w:val="15"/>
        </w:numPr>
        <w:autoSpaceDE w:val="0"/>
        <w:autoSpaceDN w:val="0"/>
        <w:adjustRightInd w:val="0"/>
        <w:rPr>
          <w:rFonts w:cstheme="minorHAnsi"/>
          <w:color w:val="000000"/>
        </w:rPr>
      </w:pPr>
      <w:proofErr w:type="spellStart"/>
      <w:r>
        <w:rPr>
          <w:rFonts w:cstheme="minorHAnsi"/>
          <w:color w:val="000000"/>
        </w:rPr>
        <w:t>Ethoxyethane</w:t>
      </w:r>
      <w:proofErr w:type="spellEnd"/>
      <w:r w:rsidRPr="00983596">
        <w:rPr>
          <w:rFonts w:cstheme="minorHAnsi"/>
          <w:color w:val="000000"/>
        </w:rPr>
        <w:t xml:space="preserve"> is extremely flammable so ensure there are no naked flames in the room. </w:t>
      </w:r>
      <w:r w:rsidRPr="00983596">
        <w:rPr>
          <w:rFonts w:cs="Arial"/>
        </w:rPr>
        <w:t>The liquid vaporises very readily and the heavy vapour may spread over a long distance and ‘flash back’ from a source of ignition.</w:t>
      </w:r>
      <w:r>
        <w:rPr>
          <w:rFonts w:cs="Arial"/>
        </w:rPr>
        <w:t xml:space="preserve"> Keep the lids securely on the bottles when not in use.</w:t>
      </w:r>
    </w:p>
    <w:p w:rsidR="00150188" w:rsidRPr="00213B50" w:rsidRDefault="00150188" w:rsidP="00150188">
      <w:pPr>
        <w:pStyle w:val="ListParagraph"/>
        <w:numPr>
          <w:ilvl w:val="0"/>
          <w:numId w:val="15"/>
        </w:numPr>
        <w:autoSpaceDE w:val="0"/>
        <w:autoSpaceDN w:val="0"/>
        <w:adjustRightInd w:val="0"/>
        <w:rPr>
          <w:rFonts w:cstheme="minorHAnsi"/>
          <w:color w:val="000000"/>
        </w:rPr>
      </w:pPr>
      <w:proofErr w:type="spellStart"/>
      <w:r>
        <w:rPr>
          <w:rFonts w:cstheme="minorHAnsi"/>
          <w:color w:val="000000"/>
        </w:rPr>
        <w:t>Ethoxyethane</w:t>
      </w:r>
      <w:proofErr w:type="spellEnd"/>
      <w:r>
        <w:rPr>
          <w:rFonts w:cstheme="minorHAnsi"/>
          <w:color w:val="000000"/>
        </w:rPr>
        <w:t xml:space="preserve"> is harmful if inhaled at high concentrations so ensure the room is well ventilated or work in fume units when etherising flies.</w:t>
      </w:r>
    </w:p>
    <w:p w:rsidR="00150188" w:rsidRPr="0069711F" w:rsidRDefault="00150188" w:rsidP="000D14F5">
      <w:pPr>
        <w:rPr>
          <w:highlight w:val="yellow"/>
        </w:rPr>
      </w:pPr>
    </w:p>
    <w:p w:rsidR="000D14F5" w:rsidRPr="00BD5CC4" w:rsidRDefault="00BD5CC4" w:rsidP="000D14F5">
      <w:pPr>
        <w:rPr>
          <w:b/>
        </w:rPr>
      </w:pPr>
      <w:r>
        <w:rPr>
          <w:b/>
        </w:rPr>
        <w:t>Procedure</w:t>
      </w:r>
    </w:p>
    <w:p w:rsidR="000D14F5" w:rsidRPr="00BD5CC4" w:rsidRDefault="000D14F5" w:rsidP="000D14F5">
      <w:pPr>
        <w:pStyle w:val="ListParagraph"/>
        <w:numPr>
          <w:ilvl w:val="0"/>
          <w:numId w:val="8"/>
        </w:numPr>
      </w:pPr>
      <w:r w:rsidRPr="00BD5CC4">
        <w:t xml:space="preserve">First, conduct some research on the </w:t>
      </w:r>
      <w:r w:rsidR="00BD5CC4">
        <w:t>true-breeding mutant stocks provided.</w:t>
      </w:r>
      <w:r w:rsidR="00BD5CC4">
        <w:br/>
      </w:r>
    </w:p>
    <w:p w:rsidR="000D14F5" w:rsidRPr="00BD5CC4" w:rsidRDefault="000D14F5" w:rsidP="000D14F5">
      <w:pPr>
        <w:pStyle w:val="ListParagraph"/>
        <w:numPr>
          <w:ilvl w:val="0"/>
          <w:numId w:val="8"/>
        </w:numPr>
      </w:pPr>
      <w:r w:rsidRPr="00BD5CC4">
        <w:lastRenderedPageBreak/>
        <w:t xml:space="preserve">Decide </w:t>
      </w:r>
      <w:r w:rsidR="00BD5CC4">
        <w:t>which two (or more) genes you will investigate.</w:t>
      </w:r>
      <w:r w:rsidR="00A417F3">
        <w:br/>
      </w:r>
    </w:p>
    <w:p w:rsidR="000D14F5" w:rsidRPr="00BD5CC4" w:rsidRDefault="000D14F5" w:rsidP="000D14F5">
      <w:pPr>
        <w:pStyle w:val="ListParagraph"/>
        <w:numPr>
          <w:ilvl w:val="0"/>
          <w:numId w:val="8"/>
        </w:numPr>
      </w:pPr>
      <w:proofErr w:type="gramStart"/>
      <w:r w:rsidRPr="00BD5CC4">
        <w:t>Working individually</w:t>
      </w:r>
      <w:r w:rsidR="00A417F3">
        <w:t>,</w:t>
      </w:r>
      <w:r w:rsidRPr="00BD5CC4">
        <w:t xml:space="preserve"> or in </w:t>
      </w:r>
      <w:r w:rsidR="00F562BB" w:rsidRPr="00BD5CC4">
        <w:t>a small group</w:t>
      </w:r>
      <w:r w:rsidRPr="00BD5CC4">
        <w:t>, develop</w:t>
      </w:r>
      <w:proofErr w:type="gramEnd"/>
      <w:r w:rsidRPr="00BD5CC4">
        <w:t xml:space="preserve"> the method you will use to investigate </w:t>
      </w:r>
      <w:r w:rsidR="00A417F3">
        <w:t xml:space="preserve">possible linkage between your chosen genes. </w:t>
      </w:r>
      <w:r w:rsidR="00A417F3">
        <w:br/>
      </w:r>
    </w:p>
    <w:p w:rsidR="000D14F5" w:rsidRPr="00BD5CC4" w:rsidRDefault="000D14F5" w:rsidP="000D14F5">
      <w:pPr>
        <w:pStyle w:val="ListParagraph"/>
        <w:numPr>
          <w:ilvl w:val="0"/>
          <w:numId w:val="8"/>
        </w:numPr>
      </w:pPr>
      <w:r w:rsidRPr="00BD5CC4">
        <w:t>Carry out your experiments using the apparatus available and r</w:t>
      </w:r>
      <w:r w:rsidR="00F562BB" w:rsidRPr="00BD5CC4">
        <w:t>ecord your data appropriately. E</w:t>
      </w:r>
      <w:r w:rsidRPr="00BD5CC4">
        <w:t xml:space="preserve">ach student in a group should take turns to </w:t>
      </w:r>
      <w:r w:rsidR="00A417F3">
        <w:t>make crosses, sort flies and record data</w:t>
      </w:r>
      <w:r w:rsidRPr="00BD5CC4">
        <w:t>.</w:t>
      </w:r>
      <w:r w:rsidR="00A417F3">
        <w:br/>
      </w:r>
    </w:p>
    <w:p w:rsidR="000D14F5" w:rsidRPr="00BD5CC4" w:rsidRDefault="000D14F5" w:rsidP="000D14F5">
      <w:pPr>
        <w:pStyle w:val="ListParagraph"/>
        <w:numPr>
          <w:ilvl w:val="0"/>
          <w:numId w:val="8"/>
        </w:numPr>
      </w:pPr>
      <w:r w:rsidRPr="00BD5CC4">
        <w:t>Process and present your data appropriately.</w:t>
      </w:r>
      <w:r w:rsidR="00A417F3">
        <w:br/>
      </w:r>
    </w:p>
    <w:p w:rsidR="000D14F5" w:rsidRPr="00BD5CC4" w:rsidRDefault="000D14F5" w:rsidP="000D14F5">
      <w:pPr>
        <w:pStyle w:val="ListParagraph"/>
        <w:numPr>
          <w:ilvl w:val="0"/>
          <w:numId w:val="8"/>
        </w:numPr>
      </w:pPr>
      <w:r w:rsidRPr="00BD5CC4">
        <w:t xml:space="preserve">Finally, write up your experiments as a short investigation. </w:t>
      </w:r>
      <w:r w:rsidRPr="00BD5CC4">
        <w:rPr>
          <w:rFonts w:cs="Calibri"/>
        </w:rPr>
        <w:t>Include an introduction, aim, hypothesis, procedure, results, conclusion and evaluation. References should be clearly cited. This may be done using a word processor.</w:t>
      </w:r>
    </w:p>
    <w:p w:rsidR="000D14F5" w:rsidRPr="0069711F" w:rsidRDefault="000D14F5" w:rsidP="000D14F5">
      <w:pPr>
        <w:rPr>
          <w:highlight w:val="yellow"/>
        </w:rPr>
      </w:pPr>
    </w:p>
    <w:p w:rsidR="00755859" w:rsidRDefault="00F562BB" w:rsidP="000D14F5">
      <w:pPr>
        <w:rPr>
          <w:b/>
        </w:rPr>
      </w:pPr>
      <w:r w:rsidRPr="00A43E56">
        <w:rPr>
          <w:b/>
        </w:rPr>
        <w:t>Extension q</w:t>
      </w:r>
      <w:r w:rsidR="00755859">
        <w:rPr>
          <w:b/>
        </w:rPr>
        <w:t>uestions</w:t>
      </w:r>
    </w:p>
    <w:p w:rsidR="000D14F5" w:rsidRPr="00A43E56" w:rsidRDefault="000D14F5" w:rsidP="000D14F5">
      <w:r w:rsidRPr="00A43E56">
        <w:t>Your teacher will tell you whether you should answer these question</w:t>
      </w:r>
      <w:r w:rsidR="0004101E" w:rsidRPr="00A43E56">
        <w:t>s</w:t>
      </w:r>
      <w:r w:rsidRPr="00A43E56">
        <w:t xml:space="preserve"> separately or include consideration of these issues within your investigation write up.</w:t>
      </w:r>
    </w:p>
    <w:p w:rsidR="008D318D" w:rsidRPr="00A43E56" w:rsidRDefault="008D318D" w:rsidP="000D14F5"/>
    <w:p w:rsidR="00A43E56" w:rsidRDefault="00A43E56" w:rsidP="000D14F5">
      <w:pPr>
        <w:pStyle w:val="ListParagraph"/>
        <w:numPr>
          <w:ilvl w:val="0"/>
          <w:numId w:val="14"/>
        </w:numPr>
      </w:pPr>
      <w:r>
        <w:t>What would be the consequences for your investigation if some of the females you used in your first crosses had already mated with males from the same stock</w:t>
      </w:r>
      <w:r w:rsidR="00D65FD6">
        <w:t xml:space="preserve"> (before being crossed with males from the other stock)</w:t>
      </w:r>
      <w:r w:rsidR="000D14F5" w:rsidRPr="00A43E56">
        <w:t>?</w:t>
      </w:r>
      <w:r>
        <w:t xml:space="preserve"> Could you identify that this had happened and could you do anything to maintain the validity of your investigation?</w:t>
      </w:r>
      <w:r>
        <w:br/>
      </w:r>
    </w:p>
    <w:p w:rsidR="00C06F18" w:rsidRDefault="00A43E56" w:rsidP="000D14F5">
      <w:pPr>
        <w:pStyle w:val="ListParagraph"/>
        <w:numPr>
          <w:ilvl w:val="0"/>
          <w:numId w:val="14"/>
        </w:numPr>
      </w:pPr>
      <w:r>
        <w:t>What statistical test could be used to assess the significance of your results</w:t>
      </w:r>
      <w:r w:rsidR="00C06F18">
        <w:t>?</w:t>
      </w:r>
      <w:r w:rsidR="00C06F18">
        <w:br/>
      </w:r>
    </w:p>
    <w:p w:rsidR="000D14F5" w:rsidRPr="00A43E56" w:rsidRDefault="00D57BF4" w:rsidP="000D14F5">
      <w:pPr>
        <w:pStyle w:val="ListParagraph"/>
        <w:numPr>
          <w:ilvl w:val="0"/>
          <w:numId w:val="14"/>
        </w:numPr>
      </w:pPr>
      <w:r>
        <w:t>What improvements could you make to your method to increase accuracy or validity?</w:t>
      </w:r>
      <w:r w:rsidR="008D318D" w:rsidRPr="00A43E56">
        <w:br/>
      </w:r>
    </w:p>
    <w:p w:rsidR="000D14F5" w:rsidRPr="00A43E56" w:rsidRDefault="000D14F5" w:rsidP="000D14F5"/>
    <w:p w:rsidR="000D14F5" w:rsidRPr="00A43E56" w:rsidRDefault="000D14F5" w:rsidP="000D14F5">
      <w:pPr>
        <w:rPr>
          <w:rFonts w:cs="Calibri"/>
          <w:b/>
        </w:rPr>
      </w:pPr>
      <w:r w:rsidRPr="00A43E56">
        <w:rPr>
          <w:rFonts w:cs="Calibri"/>
          <w:b/>
        </w:rPr>
        <w:t>To submit</w:t>
      </w:r>
    </w:p>
    <w:p w:rsidR="000D14F5" w:rsidRPr="000E619D" w:rsidRDefault="000D14F5" w:rsidP="000D14F5">
      <w:pPr>
        <w:rPr>
          <w:rFonts w:cs="Calibri"/>
        </w:rPr>
      </w:pPr>
      <w:r w:rsidRPr="00A43E56">
        <w:rPr>
          <w:rFonts w:cs="Calibri"/>
        </w:rPr>
        <w:t xml:space="preserve">For this piece of work to count towards </w:t>
      </w:r>
      <w:r w:rsidR="0004101E" w:rsidRPr="00A43E56">
        <w:rPr>
          <w:rFonts w:cs="Calibri"/>
        </w:rPr>
        <w:t xml:space="preserve">Practical Activity </w:t>
      </w:r>
      <w:r w:rsidRPr="00A43E56">
        <w:rPr>
          <w:rFonts w:cs="Calibri"/>
        </w:rPr>
        <w:t>Group 12 of the Practical Endorsement, you need to have evidence of the</w:t>
      </w:r>
      <w:r w:rsidR="00316CBC">
        <w:rPr>
          <w:rFonts w:cs="Calibri"/>
        </w:rPr>
        <w:t xml:space="preserve"> research you conducted and the</w:t>
      </w:r>
      <w:r w:rsidRPr="00A43E56">
        <w:rPr>
          <w:rFonts w:cs="Calibri"/>
        </w:rPr>
        <w:t xml:space="preserve"> raw data collected from your experiment. You also need to have written this experiment up as a short investigation, including an introduction, aim, hypothesis, procedure, results,</w:t>
      </w:r>
      <w:r w:rsidR="00755859">
        <w:rPr>
          <w:rFonts w:cs="Calibri"/>
        </w:rPr>
        <w:t xml:space="preserve"> statistical test,</w:t>
      </w:r>
      <w:r w:rsidRPr="00A43E56">
        <w:rPr>
          <w:rFonts w:cs="Calibri"/>
        </w:rPr>
        <w:t xml:space="preserve"> conclusion and evaluation. References should be clearly cited. This may be done using a word processor. Consideration of the above questions will aid you in preparation for your written examinations.</w:t>
      </w:r>
    </w:p>
    <w:p w:rsidR="00B14B48" w:rsidRPr="000D14F5" w:rsidRDefault="00B14B48" w:rsidP="000D14F5"/>
    <w:sectPr w:rsidR="00B14B48" w:rsidRPr="000D14F5" w:rsidSect="00530C8E">
      <w:headerReference w:type="default" r:id="rId11"/>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6EF" w:rsidRDefault="001576EF" w:rsidP="00530C8E">
      <w:r>
        <w:separator/>
      </w:r>
    </w:p>
  </w:endnote>
  <w:endnote w:type="continuationSeparator" w:id="0">
    <w:p w:rsidR="001576EF" w:rsidRDefault="001576EF" w:rsidP="0053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6EF" w:rsidRDefault="001576EF" w:rsidP="00530C8E">
      <w:r>
        <w:separator/>
      </w:r>
    </w:p>
  </w:footnote>
  <w:footnote w:type="continuationSeparator" w:id="0">
    <w:p w:rsidR="001576EF" w:rsidRDefault="001576EF" w:rsidP="00530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8E" w:rsidRPr="00530C8E" w:rsidRDefault="00D25500" w:rsidP="00530C8E">
    <w:pPr>
      <w:pStyle w:val="Header"/>
      <w:jc w:val="right"/>
      <w:rPr>
        <w:b/>
        <w:sz w:val="18"/>
        <w:szCs w:val="18"/>
      </w:rPr>
    </w:pPr>
    <w:sdt>
      <w:sdtPr>
        <w:id w:val="-124241132"/>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30C8E">
      <w:rPr>
        <w:noProof/>
        <w:lang w:eastAsia="en-GB"/>
      </w:rPr>
      <w:drawing>
        <wp:anchor distT="0" distB="0" distL="114300" distR="114300" simplePos="0" relativeHeight="251657216" behindDoc="1" locked="0" layoutInCell="1" allowOverlap="1" wp14:anchorId="55EAC2FF" wp14:editId="2A479E8F">
          <wp:simplePos x="0" y="0"/>
          <wp:positionH relativeFrom="column">
            <wp:posOffset>-127635</wp:posOffset>
          </wp:positionH>
          <wp:positionV relativeFrom="paragraph">
            <wp:posOffset>-265430</wp:posOffset>
          </wp:positionV>
          <wp:extent cx="1476375" cy="609600"/>
          <wp:effectExtent l="0" t="0" r="9525" b="0"/>
          <wp:wrapTight wrapText="bothSides">
            <wp:wrapPolygon edited="0">
              <wp:start x="0" y="0"/>
              <wp:lineTo x="0" y="20925"/>
              <wp:lineTo x="21461" y="20925"/>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pic:spPr>
              </pic:pic>
            </a:graphicData>
          </a:graphic>
          <wp14:sizeRelH relativeFrom="page">
            <wp14:pctWidth>0</wp14:pctWidth>
          </wp14:sizeRelH>
          <wp14:sizeRelV relativeFrom="page">
            <wp14:pctHeight>0</wp14:pctHeight>
          </wp14:sizeRelV>
        </wp:anchor>
      </w:drawing>
    </w:r>
    <w:r w:rsidR="00530C8E">
      <w:tab/>
    </w:r>
    <w:r w:rsidR="00530C8E">
      <w:tab/>
    </w:r>
    <w:r w:rsidR="00530C8E" w:rsidRPr="00530C8E">
      <w:rPr>
        <w:b/>
        <w:sz w:val="18"/>
        <w:szCs w:val="18"/>
      </w:rPr>
      <w:t xml:space="preserve">Practical Endorsement GCE Biology </w:t>
    </w:r>
  </w:p>
  <w:p w:rsidR="002347F3" w:rsidRDefault="00A13FCD" w:rsidP="00530C8E">
    <w:pPr>
      <w:pStyle w:val="Header"/>
      <w:jc w:val="right"/>
      <w:rPr>
        <w:b/>
        <w:sz w:val="18"/>
        <w:szCs w:val="18"/>
      </w:rPr>
    </w:pPr>
    <w:r>
      <w:rPr>
        <w:b/>
        <w:sz w:val="18"/>
        <w:szCs w:val="18"/>
      </w:rPr>
      <w:t>PAG</w:t>
    </w:r>
    <w:r w:rsidR="00304651">
      <w:rPr>
        <w:b/>
        <w:sz w:val="18"/>
        <w:szCs w:val="18"/>
      </w:rPr>
      <w:t>12</w:t>
    </w:r>
    <w:r w:rsidR="00D43958">
      <w:rPr>
        <w:b/>
        <w:sz w:val="18"/>
        <w:szCs w:val="18"/>
      </w:rPr>
      <w:t xml:space="preserve"> </w:t>
    </w:r>
    <w:r w:rsidR="00304651">
      <w:rPr>
        <w:b/>
        <w:sz w:val="18"/>
        <w:szCs w:val="18"/>
      </w:rPr>
      <w:t>Research skills</w:t>
    </w:r>
  </w:p>
  <w:p w:rsidR="00A13FCD" w:rsidRDefault="00304651" w:rsidP="00530C8E">
    <w:pPr>
      <w:pStyle w:val="Header"/>
      <w:jc w:val="right"/>
      <w:rPr>
        <w:b/>
        <w:sz w:val="18"/>
        <w:szCs w:val="18"/>
      </w:rPr>
    </w:pPr>
    <w:r>
      <w:rPr>
        <w:b/>
        <w:sz w:val="18"/>
        <w:szCs w:val="18"/>
      </w:rPr>
      <w:t>12</w:t>
    </w:r>
    <w:r w:rsidR="00AA566A">
      <w:rPr>
        <w:b/>
        <w:sz w:val="18"/>
        <w:szCs w:val="18"/>
      </w:rPr>
      <w:t>.2</w:t>
    </w:r>
    <w:r w:rsidR="00A13FCD">
      <w:rPr>
        <w:b/>
        <w:sz w:val="18"/>
        <w:szCs w:val="18"/>
      </w:rPr>
      <w:t xml:space="preserve"> </w:t>
    </w:r>
    <w:r w:rsidR="00AA566A">
      <w:rPr>
        <w:b/>
        <w:sz w:val="18"/>
        <w:szCs w:val="18"/>
      </w:rPr>
      <w:t>Genetic crosses in fruit flies and their statistical analysis</w:t>
    </w:r>
  </w:p>
  <w:p w:rsidR="002347F3" w:rsidRPr="00530C8E" w:rsidRDefault="002347F3" w:rsidP="00530C8E">
    <w:pPr>
      <w:pStyle w:val="Header"/>
      <w:jc w:val="right"/>
      <w:rPr>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D02"/>
    <w:multiLevelType w:val="hybridMultilevel"/>
    <w:tmpl w:val="6A9A2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7965A9"/>
    <w:multiLevelType w:val="hybridMultilevel"/>
    <w:tmpl w:val="92EE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DC0B16"/>
    <w:multiLevelType w:val="hybridMultilevel"/>
    <w:tmpl w:val="1E260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773067"/>
    <w:multiLevelType w:val="hybridMultilevel"/>
    <w:tmpl w:val="E02E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0D7AC4"/>
    <w:multiLevelType w:val="hybridMultilevel"/>
    <w:tmpl w:val="2228E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1044D85"/>
    <w:multiLevelType w:val="hybridMultilevel"/>
    <w:tmpl w:val="63007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2E500F"/>
    <w:multiLevelType w:val="hybridMultilevel"/>
    <w:tmpl w:val="2228E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0433FF0"/>
    <w:multiLevelType w:val="hybridMultilevel"/>
    <w:tmpl w:val="100A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974A2A"/>
    <w:multiLevelType w:val="hybridMultilevel"/>
    <w:tmpl w:val="E048B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286608"/>
    <w:multiLevelType w:val="hybridMultilevel"/>
    <w:tmpl w:val="B8F05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34A3F39"/>
    <w:multiLevelType w:val="hybridMultilevel"/>
    <w:tmpl w:val="7DE4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5075B0A"/>
    <w:multiLevelType w:val="hybridMultilevel"/>
    <w:tmpl w:val="D21AB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5B428EF"/>
    <w:multiLevelType w:val="hybridMultilevel"/>
    <w:tmpl w:val="3B48A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B607FC3"/>
    <w:multiLevelType w:val="hybridMultilevel"/>
    <w:tmpl w:val="747C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6894709"/>
    <w:multiLevelType w:val="hybridMultilevel"/>
    <w:tmpl w:val="BD00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F122E11"/>
    <w:multiLevelType w:val="hybridMultilevel"/>
    <w:tmpl w:val="1AF4780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8"/>
  </w:num>
  <w:num w:numId="2">
    <w:abstractNumId w:val="1"/>
  </w:num>
  <w:num w:numId="3">
    <w:abstractNumId w:val="0"/>
  </w:num>
  <w:num w:numId="4">
    <w:abstractNumId w:val="14"/>
  </w:num>
  <w:num w:numId="5">
    <w:abstractNumId w:val="9"/>
  </w:num>
  <w:num w:numId="6">
    <w:abstractNumId w:val="3"/>
  </w:num>
  <w:num w:numId="7">
    <w:abstractNumId w:val="7"/>
  </w:num>
  <w:num w:numId="8">
    <w:abstractNumId w:val="2"/>
  </w:num>
  <w:num w:numId="9">
    <w:abstractNumId w:val="10"/>
  </w:num>
  <w:num w:numId="10">
    <w:abstractNumId w:val="11"/>
  </w:num>
  <w:num w:numId="11">
    <w:abstractNumId w:val="6"/>
  </w:num>
  <w:num w:numId="12">
    <w:abstractNumId w:val="4"/>
  </w:num>
  <w:num w:numId="13">
    <w:abstractNumId w:val="13"/>
  </w:num>
  <w:num w:numId="14">
    <w:abstractNumId w:val="15"/>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C8E"/>
    <w:rsid w:val="000031C5"/>
    <w:rsid w:val="00017732"/>
    <w:rsid w:val="0004101E"/>
    <w:rsid w:val="000475E9"/>
    <w:rsid w:val="00077EDC"/>
    <w:rsid w:val="000D14F5"/>
    <w:rsid w:val="00150188"/>
    <w:rsid w:val="001576EF"/>
    <w:rsid w:val="001D63F1"/>
    <w:rsid w:val="001F3D00"/>
    <w:rsid w:val="002025EC"/>
    <w:rsid w:val="00220C38"/>
    <w:rsid w:val="00227477"/>
    <w:rsid w:val="002347F3"/>
    <w:rsid w:val="00252022"/>
    <w:rsid w:val="00295617"/>
    <w:rsid w:val="002A5769"/>
    <w:rsid w:val="002A69A9"/>
    <w:rsid w:val="002B60B9"/>
    <w:rsid w:val="002D2DD7"/>
    <w:rsid w:val="002E6750"/>
    <w:rsid w:val="002F082D"/>
    <w:rsid w:val="00304651"/>
    <w:rsid w:val="00316CBC"/>
    <w:rsid w:val="00327475"/>
    <w:rsid w:val="0036272D"/>
    <w:rsid w:val="003905A7"/>
    <w:rsid w:val="003B522A"/>
    <w:rsid w:val="00434200"/>
    <w:rsid w:val="004607DF"/>
    <w:rsid w:val="004709C6"/>
    <w:rsid w:val="00493DA7"/>
    <w:rsid w:val="004D4B56"/>
    <w:rsid w:val="004F3269"/>
    <w:rsid w:val="00530C8E"/>
    <w:rsid w:val="00536FBC"/>
    <w:rsid w:val="005565C2"/>
    <w:rsid w:val="005978AE"/>
    <w:rsid w:val="005A0908"/>
    <w:rsid w:val="005A7636"/>
    <w:rsid w:val="005C1410"/>
    <w:rsid w:val="005E4A22"/>
    <w:rsid w:val="00661AFB"/>
    <w:rsid w:val="00666622"/>
    <w:rsid w:val="0069711F"/>
    <w:rsid w:val="006E6098"/>
    <w:rsid w:val="007143D3"/>
    <w:rsid w:val="00755859"/>
    <w:rsid w:val="007645CE"/>
    <w:rsid w:val="00774ACA"/>
    <w:rsid w:val="00776202"/>
    <w:rsid w:val="007A6EA2"/>
    <w:rsid w:val="007B7429"/>
    <w:rsid w:val="00801389"/>
    <w:rsid w:val="0082358A"/>
    <w:rsid w:val="00826C72"/>
    <w:rsid w:val="008A1230"/>
    <w:rsid w:val="008C0CC7"/>
    <w:rsid w:val="008D318D"/>
    <w:rsid w:val="008D4C5F"/>
    <w:rsid w:val="008F2A96"/>
    <w:rsid w:val="009023E1"/>
    <w:rsid w:val="00941D1C"/>
    <w:rsid w:val="00957C36"/>
    <w:rsid w:val="00975AB3"/>
    <w:rsid w:val="00991845"/>
    <w:rsid w:val="00A13FCD"/>
    <w:rsid w:val="00A417F3"/>
    <w:rsid w:val="00A43E56"/>
    <w:rsid w:val="00A54362"/>
    <w:rsid w:val="00A66DFD"/>
    <w:rsid w:val="00A860AB"/>
    <w:rsid w:val="00AA566A"/>
    <w:rsid w:val="00B10A0F"/>
    <w:rsid w:val="00B14B48"/>
    <w:rsid w:val="00BA13C9"/>
    <w:rsid w:val="00BD5CC4"/>
    <w:rsid w:val="00C02658"/>
    <w:rsid w:val="00C036A3"/>
    <w:rsid w:val="00C06F18"/>
    <w:rsid w:val="00C10B0E"/>
    <w:rsid w:val="00C264AC"/>
    <w:rsid w:val="00C369DF"/>
    <w:rsid w:val="00C6187C"/>
    <w:rsid w:val="00C67905"/>
    <w:rsid w:val="00CC5076"/>
    <w:rsid w:val="00D25500"/>
    <w:rsid w:val="00D43958"/>
    <w:rsid w:val="00D57BF4"/>
    <w:rsid w:val="00D65FD6"/>
    <w:rsid w:val="00D92A57"/>
    <w:rsid w:val="00DB3432"/>
    <w:rsid w:val="00DD0C3E"/>
    <w:rsid w:val="00DE31DE"/>
    <w:rsid w:val="00E3012D"/>
    <w:rsid w:val="00F306FB"/>
    <w:rsid w:val="00F42A36"/>
    <w:rsid w:val="00F562BB"/>
    <w:rsid w:val="00F66464"/>
    <w:rsid w:val="00F81BC3"/>
    <w:rsid w:val="00F83334"/>
    <w:rsid w:val="00FC4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C8E"/>
    <w:pPr>
      <w:tabs>
        <w:tab w:val="center" w:pos="4513"/>
        <w:tab w:val="right" w:pos="9026"/>
      </w:tabs>
    </w:pPr>
  </w:style>
  <w:style w:type="character" w:customStyle="1" w:styleId="HeaderChar">
    <w:name w:val="Header Char"/>
    <w:basedOn w:val="DefaultParagraphFont"/>
    <w:link w:val="Header"/>
    <w:uiPriority w:val="99"/>
    <w:rsid w:val="00530C8E"/>
  </w:style>
  <w:style w:type="paragraph" w:styleId="Footer">
    <w:name w:val="footer"/>
    <w:basedOn w:val="Normal"/>
    <w:link w:val="FooterChar"/>
    <w:uiPriority w:val="99"/>
    <w:unhideWhenUsed/>
    <w:rsid w:val="00530C8E"/>
    <w:pPr>
      <w:tabs>
        <w:tab w:val="center" w:pos="4513"/>
        <w:tab w:val="right" w:pos="9026"/>
      </w:tabs>
    </w:pPr>
  </w:style>
  <w:style w:type="character" w:customStyle="1" w:styleId="FooterChar">
    <w:name w:val="Footer Char"/>
    <w:basedOn w:val="DefaultParagraphFont"/>
    <w:link w:val="Footer"/>
    <w:uiPriority w:val="99"/>
    <w:rsid w:val="00530C8E"/>
  </w:style>
  <w:style w:type="paragraph" w:styleId="BalloonText">
    <w:name w:val="Balloon Text"/>
    <w:basedOn w:val="Normal"/>
    <w:link w:val="BalloonTextChar"/>
    <w:uiPriority w:val="99"/>
    <w:semiHidden/>
    <w:unhideWhenUsed/>
    <w:rsid w:val="00530C8E"/>
    <w:rPr>
      <w:rFonts w:ascii="Tahoma" w:hAnsi="Tahoma" w:cs="Tahoma"/>
      <w:sz w:val="16"/>
      <w:szCs w:val="16"/>
    </w:rPr>
  </w:style>
  <w:style w:type="character" w:customStyle="1" w:styleId="BalloonTextChar">
    <w:name w:val="Balloon Text Char"/>
    <w:basedOn w:val="DefaultParagraphFont"/>
    <w:link w:val="BalloonText"/>
    <w:uiPriority w:val="99"/>
    <w:semiHidden/>
    <w:rsid w:val="00530C8E"/>
    <w:rPr>
      <w:rFonts w:ascii="Tahoma" w:hAnsi="Tahoma" w:cs="Tahoma"/>
      <w:sz w:val="16"/>
      <w:szCs w:val="16"/>
    </w:rPr>
  </w:style>
  <w:style w:type="paragraph" w:styleId="ListParagraph">
    <w:name w:val="List Paragraph"/>
    <w:basedOn w:val="Normal"/>
    <w:uiPriority w:val="34"/>
    <w:qFormat/>
    <w:rsid w:val="002347F3"/>
    <w:pPr>
      <w:ind w:left="720"/>
      <w:contextualSpacing/>
    </w:pPr>
  </w:style>
  <w:style w:type="table" w:styleId="TableGrid">
    <w:name w:val="Table Grid"/>
    <w:basedOn w:val="TableNormal"/>
    <w:uiPriority w:val="59"/>
    <w:rsid w:val="00F664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C8E"/>
    <w:pPr>
      <w:tabs>
        <w:tab w:val="center" w:pos="4513"/>
        <w:tab w:val="right" w:pos="9026"/>
      </w:tabs>
    </w:pPr>
  </w:style>
  <w:style w:type="character" w:customStyle="1" w:styleId="HeaderChar">
    <w:name w:val="Header Char"/>
    <w:basedOn w:val="DefaultParagraphFont"/>
    <w:link w:val="Header"/>
    <w:uiPriority w:val="99"/>
    <w:rsid w:val="00530C8E"/>
  </w:style>
  <w:style w:type="paragraph" w:styleId="Footer">
    <w:name w:val="footer"/>
    <w:basedOn w:val="Normal"/>
    <w:link w:val="FooterChar"/>
    <w:uiPriority w:val="99"/>
    <w:unhideWhenUsed/>
    <w:rsid w:val="00530C8E"/>
    <w:pPr>
      <w:tabs>
        <w:tab w:val="center" w:pos="4513"/>
        <w:tab w:val="right" w:pos="9026"/>
      </w:tabs>
    </w:pPr>
  </w:style>
  <w:style w:type="character" w:customStyle="1" w:styleId="FooterChar">
    <w:name w:val="Footer Char"/>
    <w:basedOn w:val="DefaultParagraphFont"/>
    <w:link w:val="Footer"/>
    <w:uiPriority w:val="99"/>
    <w:rsid w:val="00530C8E"/>
  </w:style>
  <w:style w:type="paragraph" w:styleId="BalloonText">
    <w:name w:val="Balloon Text"/>
    <w:basedOn w:val="Normal"/>
    <w:link w:val="BalloonTextChar"/>
    <w:uiPriority w:val="99"/>
    <w:semiHidden/>
    <w:unhideWhenUsed/>
    <w:rsid w:val="00530C8E"/>
    <w:rPr>
      <w:rFonts w:ascii="Tahoma" w:hAnsi="Tahoma" w:cs="Tahoma"/>
      <w:sz w:val="16"/>
      <w:szCs w:val="16"/>
    </w:rPr>
  </w:style>
  <w:style w:type="character" w:customStyle="1" w:styleId="BalloonTextChar">
    <w:name w:val="Balloon Text Char"/>
    <w:basedOn w:val="DefaultParagraphFont"/>
    <w:link w:val="BalloonText"/>
    <w:uiPriority w:val="99"/>
    <w:semiHidden/>
    <w:rsid w:val="00530C8E"/>
    <w:rPr>
      <w:rFonts w:ascii="Tahoma" w:hAnsi="Tahoma" w:cs="Tahoma"/>
      <w:sz w:val="16"/>
      <w:szCs w:val="16"/>
    </w:rPr>
  </w:style>
  <w:style w:type="paragraph" w:styleId="ListParagraph">
    <w:name w:val="List Paragraph"/>
    <w:basedOn w:val="Normal"/>
    <w:uiPriority w:val="34"/>
    <w:qFormat/>
    <w:rsid w:val="002347F3"/>
    <w:pPr>
      <w:ind w:left="720"/>
      <w:contextualSpacing/>
    </w:pPr>
  </w:style>
  <w:style w:type="table" w:styleId="TableGrid">
    <w:name w:val="Table Grid"/>
    <w:basedOn w:val="TableNormal"/>
    <w:uiPriority w:val="59"/>
    <w:rsid w:val="00F664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D11E3-8821-4BB0-A4E8-86B78ABA1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Richard Tateson</cp:lastModifiedBy>
  <cp:revision>12</cp:revision>
  <cp:lastPrinted>2015-08-27T12:46:00Z</cp:lastPrinted>
  <dcterms:created xsi:type="dcterms:W3CDTF">2015-09-15T22:06:00Z</dcterms:created>
  <dcterms:modified xsi:type="dcterms:W3CDTF">2015-10-05T07:59:00Z</dcterms:modified>
</cp:coreProperties>
</file>