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2F" w:rsidRPr="00E23BBE" w:rsidRDefault="008F6131" w:rsidP="00E259E0">
      <w:pPr>
        <w:jc w:val="center"/>
        <w:rPr>
          <w:b/>
          <w:sz w:val="36"/>
        </w:rPr>
      </w:pPr>
      <w:r>
        <w:rPr>
          <w:b/>
          <w:sz w:val="36"/>
        </w:rPr>
        <w:t xml:space="preserve">Biology </w:t>
      </w:r>
      <w:proofErr w:type="gramStart"/>
      <w:r>
        <w:rPr>
          <w:b/>
          <w:sz w:val="36"/>
        </w:rPr>
        <w:t>A</w:t>
      </w:r>
      <w:proofErr w:type="gramEnd"/>
      <w:r>
        <w:rPr>
          <w:b/>
          <w:sz w:val="36"/>
        </w:rPr>
        <w:t xml:space="preserve"> Level </w:t>
      </w:r>
    </w:p>
    <w:p w:rsidR="007F1EA6" w:rsidRDefault="007F1EA6">
      <w:pPr>
        <w:rPr>
          <w:sz w:val="24"/>
        </w:rPr>
      </w:pPr>
      <w:r>
        <w:rPr>
          <w:sz w:val="24"/>
        </w:rPr>
        <w:t>This is the new linear c</w:t>
      </w:r>
      <w:r w:rsidR="00494097">
        <w:rPr>
          <w:sz w:val="24"/>
        </w:rPr>
        <w:t>ourse which is examined</w:t>
      </w:r>
      <w:r>
        <w:rPr>
          <w:sz w:val="24"/>
        </w:rPr>
        <w:t xml:space="preserve"> at the end of year 13. There is the option to sit the AS exam at the end of year 12 but this result cannot be credited towards the full A level course, and is a separate stand alone qualification.</w:t>
      </w:r>
    </w:p>
    <w:p w:rsidR="00E259E0" w:rsidRDefault="00E259E0">
      <w:pPr>
        <w:rPr>
          <w:sz w:val="24"/>
        </w:rPr>
      </w:pPr>
      <w:r>
        <w:rPr>
          <w:sz w:val="24"/>
        </w:rPr>
        <w:t>The course is delivered within</w:t>
      </w:r>
      <w:r w:rsidR="000E2AA0">
        <w:rPr>
          <w:sz w:val="24"/>
        </w:rPr>
        <w:t xml:space="preserve"> 6</w:t>
      </w:r>
      <w:r w:rsidRPr="00E259E0">
        <w:rPr>
          <w:sz w:val="24"/>
        </w:rPr>
        <w:t xml:space="preserve"> teaching periods each week</w:t>
      </w:r>
      <w:r w:rsidR="007F1EA6">
        <w:rPr>
          <w:sz w:val="24"/>
        </w:rPr>
        <w:t>,</w:t>
      </w:r>
      <w:r>
        <w:rPr>
          <w:sz w:val="24"/>
        </w:rPr>
        <w:t xml:space="preserve"> split between two teachers. </w:t>
      </w:r>
    </w:p>
    <w:p w:rsidR="00447B57" w:rsidRPr="00065191" w:rsidRDefault="00E259E0">
      <w:pPr>
        <w:rPr>
          <w:b/>
          <w:sz w:val="28"/>
        </w:rPr>
      </w:pPr>
      <w:r w:rsidRPr="00065191">
        <w:rPr>
          <w:b/>
          <w:sz w:val="28"/>
        </w:rPr>
        <w:t>The course is divided</w:t>
      </w:r>
      <w:r w:rsidR="00447B57" w:rsidRPr="00065191">
        <w:rPr>
          <w:b/>
          <w:sz w:val="28"/>
        </w:rPr>
        <w:t xml:space="preserve"> into 6 modules.</w:t>
      </w:r>
    </w:p>
    <w:p w:rsidR="007F1EA6" w:rsidRDefault="00447B57">
      <w:pPr>
        <w:rPr>
          <w:sz w:val="24"/>
        </w:rPr>
      </w:pPr>
      <w:r w:rsidRPr="007F1EA6">
        <w:rPr>
          <w:b/>
          <w:sz w:val="24"/>
        </w:rPr>
        <w:t>Module 1 -</w:t>
      </w:r>
      <w:r w:rsidR="00E259E0" w:rsidRPr="007F1EA6">
        <w:rPr>
          <w:b/>
          <w:sz w:val="24"/>
        </w:rPr>
        <w:t xml:space="preserve"> Development of practical skills in biology</w:t>
      </w:r>
      <w:r w:rsidR="00494097">
        <w:rPr>
          <w:sz w:val="24"/>
        </w:rPr>
        <w:t xml:space="preserve"> </w:t>
      </w:r>
    </w:p>
    <w:p w:rsidR="00E259E0" w:rsidRDefault="007F1EA6">
      <w:pPr>
        <w:rPr>
          <w:sz w:val="24"/>
        </w:rPr>
      </w:pPr>
      <w:r>
        <w:rPr>
          <w:sz w:val="24"/>
        </w:rPr>
        <w:t>This is</w:t>
      </w:r>
      <w:r w:rsidR="00447B57">
        <w:rPr>
          <w:sz w:val="24"/>
        </w:rPr>
        <w:t xml:space="preserve"> studied and assessed </w:t>
      </w:r>
      <w:r>
        <w:rPr>
          <w:sz w:val="24"/>
        </w:rPr>
        <w:t xml:space="preserve">within all teaching modules </w:t>
      </w:r>
      <w:r w:rsidR="00447B57">
        <w:rPr>
          <w:sz w:val="24"/>
        </w:rPr>
        <w:t>throughout both years</w:t>
      </w:r>
      <w:r w:rsidR="00494097">
        <w:rPr>
          <w:sz w:val="24"/>
        </w:rPr>
        <w:t xml:space="preserve"> and includes </w:t>
      </w:r>
      <w:r w:rsidR="00447B57">
        <w:rPr>
          <w:sz w:val="24"/>
        </w:rPr>
        <w:t>12 Practical Activity Groups</w:t>
      </w:r>
      <w:r w:rsidR="002B61D2">
        <w:rPr>
          <w:sz w:val="24"/>
        </w:rPr>
        <w:t xml:space="preserve"> which must be completed in order to be awarded a pass.</w:t>
      </w:r>
      <w:r w:rsidR="00435C5A">
        <w:rPr>
          <w:sz w:val="24"/>
        </w:rPr>
        <w:t xml:space="preserve"> These tasks will ensure students develop good practical skills and gain experience of using a range of equipment and techniques.</w:t>
      </w:r>
      <w:r w:rsidR="002B61D2">
        <w:rPr>
          <w:sz w:val="24"/>
        </w:rPr>
        <w:t xml:space="preserve"> Students</w:t>
      </w:r>
      <w:r w:rsidR="00494097">
        <w:rPr>
          <w:sz w:val="24"/>
        </w:rPr>
        <w:t xml:space="preserve"> must keep a record of their</w:t>
      </w:r>
      <w:r w:rsidR="002B61D2">
        <w:rPr>
          <w:sz w:val="24"/>
        </w:rPr>
        <w:t xml:space="preserve"> practical tasks.</w:t>
      </w:r>
    </w:p>
    <w:p w:rsidR="00494097" w:rsidRDefault="00494097">
      <w:pPr>
        <w:rPr>
          <w:sz w:val="24"/>
        </w:rPr>
      </w:pPr>
      <w:r>
        <w:rPr>
          <w:sz w:val="24"/>
        </w:rPr>
        <w:t>Skills include planning, implementing, analysis and evaluating and they will be assessed in the terminal exams within the teaching modules.</w:t>
      </w:r>
    </w:p>
    <w:p w:rsidR="00E259E0" w:rsidRPr="00065191" w:rsidRDefault="00E259E0">
      <w:pPr>
        <w:rPr>
          <w:b/>
          <w:sz w:val="28"/>
        </w:rPr>
      </w:pPr>
      <w:r w:rsidRPr="00065191">
        <w:rPr>
          <w:b/>
          <w:sz w:val="28"/>
        </w:rPr>
        <w:t>Year 12 Modules</w:t>
      </w:r>
    </w:p>
    <w:p w:rsidR="00E259E0" w:rsidRPr="00E23BBE" w:rsidRDefault="00E259E0">
      <w:pPr>
        <w:rPr>
          <w:b/>
          <w:sz w:val="24"/>
        </w:rPr>
      </w:pPr>
      <w:r w:rsidRPr="00065191">
        <w:rPr>
          <w:b/>
          <w:sz w:val="24"/>
        </w:rPr>
        <w:t>Module 2</w:t>
      </w:r>
      <w:r w:rsidRPr="00E259E0">
        <w:rPr>
          <w:sz w:val="24"/>
        </w:rPr>
        <w:t xml:space="preserve"> </w:t>
      </w:r>
      <w:r w:rsidRPr="00E23BBE">
        <w:rPr>
          <w:b/>
          <w:sz w:val="24"/>
        </w:rPr>
        <w:t>–</w:t>
      </w:r>
      <w:r w:rsidRPr="00E259E0">
        <w:rPr>
          <w:sz w:val="24"/>
        </w:rPr>
        <w:t xml:space="preserve"> </w:t>
      </w:r>
      <w:r w:rsidRPr="00E23BBE">
        <w:rPr>
          <w:b/>
          <w:sz w:val="24"/>
        </w:rPr>
        <w:t>Foundations in biology</w:t>
      </w:r>
    </w:p>
    <w:p w:rsidR="002B61D2" w:rsidRPr="00E259E0" w:rsidRDefault="002B61D2" w:rsidP="002B61D2">
      <w:pPr>
        <w:ind w:left="720"/>
        <w:rPr>
          <w:sz w:val="24"/>
        </w:rPr>
      </w:pPr>
      <w:r>
        <w:rPr>
          <w:sz w:val="24"/>
        </w:rPr>
        <w:t>Cell biology, microscopy, membranes, biochemistry, enzymes,</w:t>
      </w:r>
      <w:r w:rsidR="00755317">
        <w:rPr>
          <w:sz w:val="24"/>
        </w:rPr>
        <w:t xml:space="preserve"> </w:t>
      </w:r>
      <w:r>
        <w:rPr>
          <w:sz w:val="24"/>
        </w:rPr>
        <w:t xml:space="preserve">nucleic acids and cell division, </w:t>
      </w:r>
    </w:p>
    <w:p w:rsidR="00E259E0" w:rsidRPr="00E23BBE" w:rsidRDefault="00E259E0">
      <w:pPr>
        <w:rPr>
          <w:b/>
          <w:sz w:val="24"/>
        </w:rPr>
      </w:pPr>
      <w:r w:rsidRPr="00065191">
        <w:rPr>
          <w:b/>
          <w:sz w:val="24"/>
        </w:rPr>
        <w:t>Module 3</w:t>
      </w:r>
      <w:r w:rsidRPr="00E259E0">
        <w:rPr>
          <w:sz w:val="24"/>
        </w:rPr>
        <w:t xml:space="preserve"> </w:t>
      </w:r>
      <w:r w:rsidRPr="00E23BBE">
        <w:rPr>
          <w:b/>
          <w:sz w:val="24"/>
        </w:rPr>
        <w:t>–</w:t>
      </w:r>
      <w:r w:rsidRPr="00E259E0">
        <w:rPr>
          <w:sz w:val="24"/>
        </w:rPr>
        <w:t xml:space="preserve"> </w:t>
      </w:r>
      <w:r w:rsidRPr="00E23BBE">
        <w:rPr>
          <w:b/>
          <w:sz w:val="24"/>
        </w:rPr>
        <w:t xml:space="preserve">Exchange and transport </w:t>
      </w:r>
    </w:p>
    <w:p w:rsidR="00755317" w:rsidRPr="00E259E0" w:rsidRDefault="00755317" w:rsidP="00755317">
      <w:pPr>
        <w:ind w:left="720"/>
        <w:rPr>
          <w:sz w:val="24"/>
        </w:rPr>
      </w:pPr>
      <w:r>
        <w:rPr>
          <w:sz w:val="24"/>
        </w:rPr>
        <w:t>Gas exchange in mammals, fish and insects, animal transport including heart structure, cardiac cycle, dissociation curves, transpiration and translocation.</w:t>
      </w:r>
    </w:p>
    <w:p w:rsidR="00755317" w:rsidRDefault="00E259E0">
      <w:pPr>
        <w:rPr>
          <w:sz w:val="24"/>
        </w:rPr>
      </w:pPr>
      <w:r w:rsidRPr="00065191">
        <w:rPr>
          <w:b/>
          <w:sz w:val="24"/>
        </w:rPr>
        <w:t>Module 4</w:t>
      </w:r>
      <w:r w:rsidRPr="00E259E0">
        <w:rPr>
          <w:sz w:val="24"/>
        </w:rPr>
        <w:t xml:space="preserve"> </w:t>
      </w:r>
      <w:r w:rsidRPr="00E23BBE">
        <w:rPr>
          <w:b/>
          <w:sz w:val="24"/>
        </w:rPr>
        <w:t>– Biodiversity, evolution and disease</w:t>
      </w:r>
    </w:p>
    <w:p w:rsidR="00755317" w:rsidRDefault="00755317" w:rsidP="00065191">
      <w:pPr>
        <w:ind w:left="720"/>
        <w:rPr>
          <w:sz w:val="24"/>
        </w:rPr>
      </w:pPr>
      <w:r>
        <w:rPr>
          <w:sz w:val="24"/>
        </w:rPr>
        <w:t xml:space="preserve">Diseases including malaria, HIV, T.B. and fungal infections. Immunity, </w:t>
      </w:r>
      <w:r w:rsidR="00065191">
        <w:rPr>
          <w:sz w:val="24"/>
        </w:rPr>
        <w:t>and treatments. Measuring the environment, calculating biodiversity, conservation. Classification, variation, natural selection and the theory of evolution.</w:t>
      </w:r>
    </w:p>
    <w:p w:rsidR="00E259E0" w:rsidRPr="00065191" w:rsidRDefault="00E259E0">
      <w:pPr>
        <w:rPr>
          <w:b/>
          <w:sz w:val="28"/>
        </w:rPr>
      </w:pPr>
      <w:r w:rsidRPr="00065191">
        <w:rPr>
          <w:b/>
          <w:sz w:val="28"/>
        </w:rPr>
        <w:t>Year 13 Modules</w:t>
      </w:r>
    </w:p>
    <w:p w:rsidR="00E259E0" w:rsidRDefault="00E259E0">
      <w:pPr>
        <w:rPr>
          <w:sz w:val="24"/>
        </w:rPr>
      </w:pPr>
      <w:r w:rsidRPr="00E23BBE">
        <w:rPr>
          <w:b/>
          <w:sz w:val="24"/>
        </w:rPr>
        <w:t>Module 5</w:t>
      </w:r>
      <w:r w:rsidRPr="00E259E0">
        <w:rPr>
          <w:sz w:val="24"/>
        </w:rPr>
        <w:t xml:space="preserve"> </w:t>
      </w:r>
      <w:r w:rsidRPr="00E23BBE">
        <w:rPr>
          <w:b/>
          <w:sz w:val="24"/>
        </w:rPr>
        <w:t>– Communication, homeostasis and energy</w:t>
      </w:r>
    </w:p>
    <w:p w:rsidR="00065191" w:rsidRPr="00E259E0" w:rsidRDefault="00065191" w:rsidP="00E23BBE">
      <w:pPr>
        <w:ind w:left="720"/>
        <w:rPr>
          <w:sz w:val="24"/>
        </w:rPr>
      </w:pPr>
      <w:r>
        <w:rPr>
          <w:sz w:val="24"/>
        </w:rPr>
        <w:t>Hormones, nervous control</w:t>
      </w:r>
      <w:r w:rsidR="00E23BBE">
        <w:rPr>
          <w:sz w:val="24"/>
        </w:rPr>
        <w:t xml:space="preserve"> and the brain</w:t>
      </w:r>
      <w:r>
        <w:rPr>
          <w:sz w:val="24"/>
        </w:rPr>
        <w:t xml:space="preserve">, kidneys and excretion, the liver, the pancreas and control of blood glucose, respiration, photosynthesis, plant tropisms muscles, </w:t>
      </w:r>
    </w:p>
    <w:p w:rsidR="00E259E0" w:rsidRPr="00E23BBE" w:rsidRDefault="00E259E0">
      <w:pPr>
        <w:rPr>
          <w:b/>
          <w:sz w:val="24"/>
        </w:rPr>
      </w:pPr>
      <w:r w:rsidRPr="00E23BBE">
        <w:rPr>
          <w:b/>
          <w:sz w:val="24"/>
        </w:rPr>
        <w:t>Module 6</w:t>
      </w:r>
      <w:r w:rsidRPr="00E259E0">
        <w:rPr>
          <w:sz w:val="24"/>
        </w:rPr>
        <w:t xml:space="preserve"> </w:t>
      </w:r>
      <w:r w:rsidRPr="00E23BBE">
        <w:rPr>
          <w:b/>
          <w:sz w:val="24"/>
        </w:rPr>
        <w:t>– Genetics, evolution and ecosystem</w:t>
      </w:r>
    </w:p>
    <w:p w:rsidR="00435C5A" w:rsidRDefault="00E23BBE" w:rsidP="00435C5A">
      <w:pPr>
        <w:ind w:left="720"/>
        <w:rPr>
          <w:sz w:val="24"/>
        </w:rPr>
      </w:pPr>
      <w:r>
        <w:rPr>
          <w:sz w:val="24"/>
        </w:rPr>
        <w:t>Patterns of inheritance, variation, evolution, gene technology, biotechnology. Energy transfers through ecosystems, sampling, succession, carbon and nitrogen cycle, population growth, predator-prey relationships, sustainable management of resources.</w:t>
      </w:r>
    </w:p>
    <w:p w:rsidR="00796F09" w:rsidRDefault="00796F09" w:rsidP="00435C5A">
      <w:pPr>
        <w:rPr>
          <w:b/>
          <w:sz w:val="28"/>
        </w:rPr>
      </w:pPr>
      <w:r>
        <w:rPr>
          <w:b/>
          <w:sz w:val="28"/>
        </w:rPr>
        <w:lastRenderedPageBreak/>
        <w:t>Independent Study</w:t>
      </w:r>
    </w:p>
    <w:p w:rsidR="00796F09" w:rsidRPr="00796F09" w:rsidRDefault="00796F09" w:rsidP="00435C5A">
      <w:pPr>
        <w:rPr>
          <w:sz w:val="24"/>
        </w:rPr>
      </w:pPr>
      <w:r>
        <w:rPr>
          <w:sz w:val="24"/>
        </w:rPr>
        <w:t xml:space="preserve">Students are expected to complete a programme of independent study in addition to homework tasks. The schedule for each term, which includes any worksheets instructions and deadlines is set out on a document which is located </w:t>
      </w:r>
      <w:r w:rsidR="00C84092">
        <w:rPr>
          <w:sz w:val="24"/>
        </w:rPr>
        <w:t xml:space="preserve">in the </w:t>
      </w:r>
      <w:bookmarkStart w:id="0" w:name="_GoBack"/>
      <w:bookmarkEnd w:id="0"/>
      <w:r w:rsidR="00C84092">
        <w:rPr>
          <w:sz w:val="24"/>
        </w:rPr>
        <w:t xml:space="preserve">Independent Study </w:t>
      </w:r>
      <w:proofErr w:type="gramStart"/>
      <w:r w:rsidR="00C84092">
        <w:rPr>
          <w:sz w:val="24"/>
        </w:rPr>
        <w:t xml:space="preserve">File  </w:t>
      </w:r>
      <w:r>
        <w:rPr>
          <w:sz w:val="24"/>
        </w:rPr>
        <w:t>on</w:t>
      </w:r>
      <w:proofErr w:type="gramEnd"/>
      <w:r>
        <w:rPr>
          <w:sz w:val="24"/>
        </w:rPr>
        <w:t xml:space="preserve"> the BWS website in the Biology Files. Lessons are designed to follow up on independent study so it is important that all work is completed on time. The full schedule is available to allow students to get ahead if they have spare capacity, freeing up time for revision or other commitments.</w:t>
      </w:r>
    </w:p>
    <w:p w:rsidR="00E23BBE" w:rsidRPr="00435C5A" w:rsidRDefault="00E23BBE" w:rsidP="00435C5A">
      <w:pPr>
        <w:rPr>
          <w:sz w:val="24"/>
        </w:rPr>
      </w:pPr>
      <w:r w:rsidRPr="00E23BBE">
        <w:rPr>
          <w:b/>
          <w:sz w:val="28"/>
        </w:rPr>
        <w:t>Assessment</w:t>
      </w:r>
    </w:p>
    <w:p w:rsidR="003D2F11" w:rsidRDefault="00E23BBE">
      <w:pPr>
        <w:rPr>
          <w:sz w:val="24"/>
        </w:rPr>
      </w:pPr>
      <w:r w:rsidRPr="00E23BBE">
        <w:rPr>
          <w:sz w:val="24"/>
        </w:rPr>
        <w:t>Students are regularly assessed at the end of each module and at key points within the year. Students will have a tracking sheet to keep a record of progress in each module and exam. Results should be compared to the target grade agreed at the beginning of the year.</w:t>
      </w:r>
      <w:r>
        <w:rPr>
          <w:sz w:val="24"/>
        </w:rPr>
        <w:t xml:space="preserve"> Students will have a separate sheet to record their completion of the practical tasks. </w:t>
      </w:r>
    </w:p>
    <w:p w:rsidR="00E23BBE" w:rsidRPr="00E23BBE" w:rsidRDefault="003D2F11">
      <w:pPr>
        <w:rPr>
          <w:sz w:val="24"/>
        </w:rPr>
      </w:pPr>
      <w:r>
        <w:rPr>
          <w:sz w:val="24"/>
        </w:rPr>
        <w:t xml:space="preserve"> The biology teachers</w:t>
      </w:r>
      <w:r w:rsidR="00E23BBE">
        <w:rPr>
          <w:sz w:val="24"/>
        </w:rPr>
        <w:t xml:space="preserve"> will </w:t>
      </w:r>
      <w:r w:rsidR="00071ED8">
        <w:rPr>
          <w:sz w:val="24"/>
        </w:rPr>
        <w:t>use these results to determine</w:t>
      </w:r>
      <w:r w:rsidR="00E23BBE">
        <w:rPr>
          <w:sz w:val="24"/>
        </w:rPr>
        <w:t xml:space="preserve"> the UCAS predicted grade.</w:t>
      </w:r>
    </w:p>
    <w:p w:rsidR="00E23BBE" w:rsidRPr="00494097" w:rsidRDefault="00E23BBE" w:rsidP="00494097">
      <w:pPr>
        <w:pStyle w:val="ListParagraph"/>
        <w:numPr>
          <w:ilvl w:val="0"/>
          <w:numId w:val="3"/>
        </w:numPr>
        <w:rPr>
          <w:sz w:val="24"/>
        </w:rPr>
      </w:pPr>
      <w:r w:rsidRPr="00494097">
        <w:rPr>
          <w:sz w:val="24"/>
        </w:rPr>
        <w:t>Topic tests at the end of each module</w:t>
      </w:r>
      <w:r w:rsidR="008F6131">
        <w:rPr>
          <w:sz w:val="24"/>
        </w:rPr>
        <w:t xml:space="preserve">, approximately 2 per term </w:t>
      </w:r>
    </w:p>
    <w:p w:rsidR="007F1EA6" w:rsidRDefault="00E23BBE" w:rsidP="00494097">
      <w:pPr>
        <w:pStyle w:val="ListParagraph"/>
        <w:numPr>
          <w:ilvl w:val="0"/>
          <w:numId w:val="3"/>
        </w:numPr>
        <w:tabs>
          <w:tab w:val="left" w:pos="2385"/>
        </w:tabs>
        <w:rPr>
          <w:sz w:val="24"/>
        </w:rPr>
      </w:pPr>
      <w:r w:rsidRPr="00494097">
        <w:rPr>
          <w:sz w:val="24"/>
        </w:rPr>
        <w:t>June Year 12 exams</w:t>
      </w:r>
    </w:p>
    <w:p w:rsidR="008F6131" w:rsidRPr="00494097" w:rsidRDefault="008F6131" w:rsidP="00494097">
      <w:pPr>
        <w:pStyle w:val="ListParagraph"/>
        <w:numPr>
          <w:ilvl w:val="0"/>
          <w:numId w:val="3"/>
        </w:numPr>
        <w:tabs>
          <w:tab w:val="left" w:pos="2385"/>
        </w:tabs>
        <w:rPr>
          <w:sz w:val="24"/>
        </w:rPr>
      </w:pPr>
      <w:r>
        <w:rPr>
          <w:sz w:val="24"/>
        </w:rPr>
        <w:t xml:space="preserve">Year 13 Preliminary exams </w:t>
      </w:r>
    </w:p>
    <w:p w:rsidR="007F1EA6" w:rsidRPr="007F1EA6" w:rsidRDefault="007F1EA6" w:rsidP="007F1EA6">
      <w:pPr>
        <w:tabs>
          <w:tab w:val="left" w:pos="2385"/>
        </w:tabs>
        <w:rPr>
          <w:b/>
          <w:sz w:val="28"/>
        </w:rPr>
      </w:pPr>
      <w:r w:rsidRPr="007F1EA6">
        <w:rPr>
          <w:b/>
          <w:sz w:val="28"/>
        </w:rPr>
        <w:t>Examinations</w:t>
      </w:r>
    </w:p>
    <w:p w:rsidR="007F1EA6" w:rsidRDefault="007F1EA6" w:rsidP="007F1EA6">
      <w:pPr>
        <w:tabs>
          <w:tab w:val="left" w:pos="2385"/>
        </w:tabs>
        <w:rPr>
          <w:sz w:val="24"/>
        </w:rPr>
      </w:pPr>
      <w:r>
        <w:rPr>
          <w:sz w:val="24"/>
        </w:rPr>
        <w:t>There are three papers with the first series in summer 2017</w:t>
      </w:r>
      <w:r>
        <w:rPr>
          <w:sz w:val="24"/>
        </w:rPr>
        <w:tab/>
      </w:r>
    </w:p>
    <w:tbl>
      <w:tblPr>
        <w:tblStyle w:val="TableGrid"/>
        <w:tblpPr w:leftFromText="180" w:rightFromText="180" w:vertAnchor="text" w:horzAnchor="margin" w:tblpY="248"/>
        <w:tblW w:w="0" w:type="auto"/>
        <w:tblLook w:val="04A0" w:firstRow="1" w:lastRow="0" w:firstColumn="1" w:lastColumn="0" w:noHBand="0" w:noVBand="1"/>
      </w:tblPr>
      <w:tblGrid>
        <w:gridCol w:w="3193"/>
        <w:gridCol w:w="1764"/>
        <w:gridCol w:w="1984"/>
        <w:gridCol w:w="2075"/>
      </w:tblGrid>
      <w:tr w:rsidR="007F1EA6" w:rsidTr="007F1EA6">
        <w:tc>
          <w:tcPr>
            <w:tcW w:w="3193" w:type="dxa"/>
            <w:vAlign w:val="center"/>
          </w:tcPr>
          <w:p w:rsidR="007F1EA6" w:rsidRPr="007F1EA6" w:rsidRDefault="007F1EA6" w:rsidP="007F1EA6">
            <w:pPr>
              <w:tabs>
                <w:tab w:val="left" w:pos="2385"/>
              </w:tabs>
              <w:jc w:val="center"/>
              <w:rPr>
                <w:b/>
                <w:sz w:val="28"/>
              </w:rPr>
            </w:pPr>
            <w:r w:rsidRPr="007F1EA6">
              <w:rPr>
                <w:b/>
                <w:sz w:val="28"/>
              </w:rPr>
              <w:t>Paper</w:t>
            </w:r>
          </w:p>
        </w:tc>
        <w:tc>
          <w:tcPr>
            <w:tcW w:w="1764" w:type="dxa"/>
            <w:vAlign w:val="center"/>
          </w:tcPr>
          <w:p w:rsidR="007F1EA6" w:rsidRPr="007F1EA6" w:rsidRDefault="007F1EA6" w:rsidP="007F1EA6">
            <w:pPr>
              <w:tabs>
                <w:tab w:val="left" w:pos="2385"/>
              </w:tabs>
              <w:jc w:val="center"/>
              <w:rPr>
                <w:b/>
                <w:sz w:val="28"/>
              </w:rPr>
            </w:pPr>
            <w:r w:rsidRPr="007F1EA6">
              <w:rPr>
                <w:b/>
                <w:sz w:val="28"/>
              </w:rPr>
              <w:t>Weighting %</w:t>
            </w:r>
          </w:p>
        </w:tc>
        <w:tc>
          <w:tcPr>
            <w:tcW w:w="1984" w:type="dxa"/>
            <w:vAlign w:val="center"/>
          </w:tcPr>
          <w:p w:rsidR="007F1EA6" w:rsidRPr="007F1EA6" w:rsidRDefault="007F1EA6" w:rsidP="007F1EA6">
            <w:pPr>
              <w:tabs>
                <w:tab w:val="left" w:pos="2385"/>
              </w:tabs>
              <w:jc w:val="center"/>
              <w:rPr>
                <w:b/>
                <w:sz w:val="28"/>
              </w:rPr>
            </w:pPr>
            <w:r w:rsidRPr="007F1EA6">
              <w:rPr>
                <w:b/>
                <w:sz w:val="28"/>
              </w:rPr>
              <w:t>Length</w:t>
            </w:r>
          </w:p>
        </w:tc>
        <w:tc>
          <w:tcPr>
            <w:tcW w:w="2075" w:type="dxa"/>
            <w:vAlign w:val="center"/>
          </w:tcPr>
          <w:p w:rsidR="007F1EA6" w:rsidRPr="007F1EA6" w:rsidRDefault="007F1EA6" w:rsidP="007F1EA6">
            <w:pPr>
              <w:tabs>
                <w:tab w:val="left" w:pos="2385"/>
              </w:tabs>
              <w:jc w:val="center"/>
              <w:rPr>
                <w:b/>
                <w:sz w:val="28"/>
              </w:rPr>
            </w:pPr>
            <w:r w:rsidRPr="007F1EA6">
              <w:rPr>
                <w:b/>
                <w:sz w:val="28"/>
              </w:rPr>
              <w:t>Modules examined</w:t>
            </w:r>
          </w:p>
        </w:tc>
      </w:tr>
      <w:tr w:rsidR="007F1EA6" w:rsidTr="007F1EA6">
        <w:tc>
          <w:tcPr>
            <w:tcW w:w="3193" w:type="dxa"/>
            <w:vAlign w:val="center"/>
          </w:tcPr>
          <w:p w:rsidR="007F1EA6" w:rsidRDefault="007F1EA6" w:rsidP="007F1EA6">
            <w:pPr>
              <w:tabs>
                <w:tab w:val="left" w:pos="2385"/>
              </w:tabs>
              <w:rPr>
                <w:sz w:val="24"/>
              </w:rPr>
            </w:pPr>
          </w:p>
          <w:p w:rsidR="007F1EA6" w:rsidRDefault="007F1EA6" w:rsidP="007F1EA6">
            <w:pPr>
              <w:tabs>
                <w:tab w:val="left" w:pos="2385"/>
              </w:tabs>
              <w:rPr>
                <w:sz w:val="24"/>
              </w:rPr>
            </w:pPr>
            <w:r w:rsidRPr="007F1EA6">
              <w:rPr>
                <w:b/>
                <w:sz w:val="24"/>
              </w:rPr>
              <w:t>Paper 1 Biological Processes</w:t>
            </w:r>
          </w:p>
        </w:tc>
        <w:tc>
          <w:tcPr>
            <w:tcW w:w="1764" w:type="dxa"/>
            <w:vAlign w:val="center"/>
          </w:tcPr>
          <w:p w:rsidR="007F1EA6" w:rsidRDefault="007F1EA6" w:rsidP="007F1EA6">
            <w:pPr>
              <w:tabs>
                <w:tab w:val="left" w:pos="2385"/>
              </w:tabs>
              <w:jc w:val="center"/>
              <w:rPr>
                <w:sz w:val="24"/>
              </w:rPr>
            </w:pPr>
            <w:r>
              <w:rPr>
                <w:sz w:val="24"/>
              </w:rPr>
              <w:t>37</w:t>
            </w:r>
          </w:p>
        </w:tc>
        <w:tc>
          <w:tcPr>
            <w:tcW w:w="1984" w:type="dxa"/>
            <w:vAlign w:val="center"/>
          </w:tcPr>
          <w:p w:rsidR="007F1EA6" w:rsidRDefault="007F1EA6" w:rsidP="007F1EA6">
            <w:pPr>
              <w:tabs>
                <w:tab w:val="left" w:pos="2385"/>
              </w:tabs>
              <w:jc w:val="center"/>
              <w:rPr>
                <w:sz w:val="24"/>
              </w:rPr>
            </w:pPr>
            <w:r>
              <w:rPr>
                <w:sz w:val="24"/>
              </w:rPr>
              <w:t>2 hours 15 min</w:t>
            </w:r>
          </w:p>
        </w:tc>
        <w:tc>
          <w:tcPr>
            <w:tcW w:w="2075" w:type="dxa"/>
            <w:vAlign w:val="center"/>
          </w:tcPr>
          <w:p w:rsidR="007F1EA6" w:rsidRDefault="007F1EA6" w:rsidP="007F1EA6">
            <w:pPr>
              <w:tabs>
                <w:tab w:val="left" w:pos="2385"/>
              </w:tabs>
              <w:jc w:val="center"/>
              <w:rPr>
                <w:sz w:val="24"/>
              </w:rPr>
            </w:pPr>
            <w:r>
              <w:rPr>
                <w:sz w:val="24"/>
              </w:rPr>
              <w:t>1,2,3,5</w:t>
            </w:r>
          </w:p>
        </w:tc>
      </w:tr>
      <w:tr w:rsidR="007F1EA6" w:rsidTr="005E4B7D">
        <w:trPr>
          <w:trHeight w:val="544"/>
        </w:trPr>
        <w:tc>
          <w:tcPr>
            <w:tcW w:w="3193" w:type="dxa"/>
            <w:vAlign w:val="center"/>
          </w:tcPr>
          <w:p w:rsidR="007F1EA6" w:rsidRDefault="007F1EA6" w:rsidP="007F1EA6">
            <w:pPr>
              <w:tabs>
                <w:tab w:val="left" w:pos="2385"/>
              </w:tabs>
              <w:rPr>
                <w:sz w:val="24"/>
              </w:rPr>
            </w:pPr>
            <w:r w:rsidRPr="007F1EA6">
              <w:rPr>
                <w:b/>
                <w:sz w:val="24"/>
              </w:rPr>
              <w:t>Paper 2 Biological Diversity</w:t>
            </w:r>
          </w:p>
        </w:tc>
        <w:tc>
          <w:tcPr>
            <w:tcW w:w="1764" w:type="dxa"/>
            <w:vAlign w:val="bottom"/>
          </w:tcPr>
          <w:p w:rsidR="005E4B7D" w:rsidRDefault="005E4B7D" w:rsidP="005E4B7D">
            <w:pPr>
              <w:tabs>
                <w:tab w:val="left" w:pos="2385"/>
              </w:tabs>
              <w:jc w:val="center"/>
              <w:rPr>
                <w:sz w:val="24"/>
              </w:rPr>
            </w:pPr>
          </w:p>
          <w:p w:rsidR="007F1EA6" w:rsidRDefault="007F1EA6" w:rsidP="005E4B7D">
            <w:pPr>
              <w:tabs>
                <w:tab w:val="left" w:pos="2385"/>
              </w:tabs>
              <w:jc w:val="center"/>
              <w:rPr>
                <w:sz w:val="24"/>
              </w:rPr>
            </w:pPr>
            <w:r>
              <w:rPr>
                <w:sz w:val="24"/>
              </w:rPr>
              <w:t>37</w:t>
            </w:r>
          </w:p>
        </w:tc>
        <w:tc>
          <w:tcPr>
            <w:tcW w:w="1984" w:type="dxa"/>
            <w:vAlign w:val="center"/>
          </w:tcPr>
          <w:p w:rsidR="007F1EA6" w:rsidRDefault="007F1EA6" w:rsidP="007F1EA6">
            <w:pPr>
              <w:tabs>
                <w:tab w:val="left" w:pos="2385"/>
              </w:tabs>
              <w:jc w:val="center"/>
              <w:rPr>
                <w:sz w:val="24"/>
              </w:rPr>
            </w:pPr>
            <w:r>
              <w:rPr>
                <w:sz w:val="24"/>
              </w:rPr>
              <w:t>2 hours 15 min</w:t>
            </w:r>
          </w:p>
        </w:tc>
        <w:tc>
          <w:tcPr>
            <w:tcW w:w="2075" w:type="dxa"/>
            <w:vAlign w:val="center"/>
          </w:tcPr>
          <w:p w:rsidR="007F1EA6" w:rsidRDefault="007F1EA6" w:rsidP="007F1EA6">
            <w:pPr>
              <w:tabs>
                <w:tab w:val="left" w:pos="2385"/>
              </w:tabs>
              <w:jc w:val="center"/>
              <w:rPr>
                <w:sz w:val="24"/>
              </w:rPr>
            </w:pPr>
            <w:r>
              <w:rPr>
                <w:sz w:val="24"/>
              </w:rPr>
              <w:t>1,2,4,6</w:t>
            </w:r>
          </w:p>
        </w:tc>
      </w:tr>
      <w:tr w:rsidR="007F1EA6" w:rsidTr="005E4B7D">
        <w:tc>
          <w:tcPr>
            <w:tcW w:w="3193" w:type="dxa"/>
            <w:vAlign w:val="center"/>
          </w:tcPr>
          <w:p w:rsidR="007F1EA6" w:rsidRDefault="007F1EA6" w:rsidP="007F1EA6">
            <w:pPr>
              <w:tabs>
                <w:tab w:val="left" w:pos="2385"/>
              </w:tabs>
              <w:rPr>
                <w:sz w:val="24"/>
              </w:rPr>
            </w:pPr>
            <w:r w:rsidRPr="007F1EA6">
              <w:rPr>
                <w:b/>
                <w:sz w:val="24"/>
              </w:rPr>
              <w:t>Paper 3 Unified Biology</w:t>
            </w:r>
          </w:p>
        </w:tc>
        <w:tc>
          <w:tcPr>
            <w:tcW w:w="1764" w:type="dxa"/>
            <w:vAlign w:val="center"/>
          </w:tcPr>
          <w:p w:rsidR="005E4B7D" w:rsidRDefault="005E4B7D" w:rsidP="005E4B7D">
            <w:pPr>
              <w:tabs>
                <w:tab w:val="left" w:pos="2385"/>
              </w:tabs>
              <w:jc w:val="center"/>
              <w:rPr>
                <w:sz w:val="24"/>
              </w:rPr>
            </w:pPr>
          </w:p>
          <w:p w:rsidR="007F1EA6" w:rsidRDefault="007F1EA6" w:rsidP="005E4B7D">
            <w:pPr>
              <w:tabs>
                <w:tab w:val="left" w:pos="2385"/>
              </w:tabs>
              <w:jc w:val="center"/>
              <w:rPr>
                <w:sz w:val="24"/>
              </w:rPr>
            </w:pPr>
            <w:r>
              <w:rPr>
                <w:sz w:val="24"/>
              </w:rPr>
              <w:t>26</w:t>
            </w:r>
          </w:p>
        </w:tc>
        <w:tc>
          <w:tcPr>
            <w:tcW w:w="1984" w:type="dxa"/>
            <w:vAlign w:val="center"/>
          </w:tcPr>
          <w:p w:rsidR="007F1EA6" w:rsidRDefault="007F1EA6" w:rsidP="007F1EA6">
            <w:pPr>
              <w:tabs>
                <w:tab w:val="left" w:pos="2385"/>
              </w:tabs>
              <w:jc w:val="center"/>
              <w:rPr>
                <w:sz w:val="24"/>
              </w:rPr>
            </w:pPr>
            <w:r>
              <w:rPr>
                <w:sz w:val="24"/>
              </w:rPr>
              <w:t>1 hour 30 min</w:t>
            </w:r>
          </w:p>
        </w:tc>
        <w:tc>
          <w:tcPr>
            <w:tcW w:w="2075" w:type="dxa"/>
            <w:vAlign w:val="center"/>
          </w:tcPr>
          <w:p w:rsidR="007F1EA6" w:rsidRDefault="007F1EA6" w:rsidP="007F1EA6">
            <w:pPr>
              <w:tabs>
                <w:tab w:val="left" w:pos="2385"/>
              </w:tabs>
              <w:jc w:val="center"/>
              <w:rPr>
                <w:sz w:val="24"/>
              </w:rPr>
            </w:pPr>
            <w:r>
              <w:rPr>
                <w:sz w:val="24"/>
              </w:rPr>
              <w:t>All modules 1-6</w:t>
            </w:r>
          </w:p>
        </w:tc>
      </w:tr>
    </w:tbl>
    <w:p w:rsidR="007F1EA6" w:rsidRDefault="007F1EA6" w:rsidP="007F1EA6">
      <w:pPr>
        <w:tabs>
          <w:tab w:val="left" w:pos="2385"/>
        </w:tabs>
        <w:rPr>
          <w:sz w:val="24"/>
        </w:rPr>
      </w:pPr>
    </w:p>
    <w:p w:rsidR="007F1EA6" w:rsidRDefault="007F1EA6" w:rsidP="007F1EA6">
      <w:pPr>
        <w:tabs>
          <w:tab w:val="left" w:pos="2385"/>
        </w:tabs>
        <w:rPr>
          <w:sz w:val="24"/>
        </w:rPr>
      </w:pPr>
      <w:r>
        <w:rPr>
          <w:sz w:val="24"/>
        </w:rPr>
        <w:t>Practical endorsement assessed throughout the course and reported separately.</w:t>
      </w:r>
    </w:p>
    <w:p w:rsidR="007F1EA6" w:rsidRPr="002D4E97" w:rsidRDefault="00494097">
      <w:pPr>
        <w:rPr>
          <w:b/>
          <w:sz w:val="28"/>
          <w:u w:val="single"/>
        </w:rPr>
      </w:pPr>
      <w:r w:rsidRPr="002D4E97">
        <w:rPr>
          <w:b/>
          <w:sz w:val="28"/>
          <w:u w:val="single"/>
        </w:rPr>
        <w:t xml:space="preserve">AS Exams </w:t>
      </w:r>
    </w:p>
    <w:p w:rsidR="002D4E97" w:rsidRDefault="002D4E97">
      <w:pPr>
        <w:rPr>
          <w:sz w:val="24"/>
        </w:rPr>
      </w:pPr>
      <w:r>
        <w:rPr>
          <w:sz w:val="24"/>
        </w:rPr>
        <w:t xml:space="preserve">These examine modules 1 to 4 in two papers. </w:t>
      </w:r>
      <w:r w:rsidR="00A014A1">
        <w:rPr>
          <w:sz w:val="24"/>
        </w:rPr>
        <w:t>The first papers will be set for summer 2016.</w:t>
      </w:r>
    </w:p>
    <w:tbl>
      <w:tblPr>
        <w:tblStyle w:val="TableGrid"/>
        <w:tblW w:w="0" w:type="auto"/>
        <w:tblLook w:val="04A0" w:firstRow="1" w:lastRow="0" w:firstColumn="1" w:lastColumn="0" w:noHBand="0" w:noVBand="1"/>
      </w:tblPr>
      <w:tblGrid>
        <w:gridCol w:w="3080"/>
        <w:gridCol w:w="3081"/>
        <w:gridCol w:w="3081"/>
      </w:tblGrid>
      <w:tr w:rsidR="002D4E97" w:rsidTr="002D4E97">
        <w:tc>
          <w:tcPr>
            <w:tcW w:w="3080" w:type="dxa"/>
            <w:vAlign w:val="center"/>
          </w:tcPr>
          <w:p w:rsidR="002D4E97" w:rsidRPr="002D4E97" w:rsidRDefault="002D4E97" w:rsidP="002D4E97">
            <w:pPr>
              <w:jc w:val="center"/>
              <w:rPr>
                <w:b/>
                <w:sz w:val="24"/>
              </w:rPr>
            </w:pPr>
            <w:r w:rsidRPr="002D4E97">
              <w:rPr>
                <w:b/>
                <w:sz w:val="24"/>
              </w:rPr>
              <w:t>Paper</w:t>
            </w:r>
          </w:p>
        </w:tc>
        <w:tc>
          <w:tcPr>
            <w:tcW w:w="3081" w:type="dxa"/>
            <w:vAlign w:val="center"/>
          </w:tcPr>
          <w:p w:rsidR="002D4E97" w:rsidRPr="002D4E97" w:rsidRDefault="002D4E97" w:rsidP="002D4E97">
            <w:pPr>
              <w:jc w:val="center"/>
              <w:rPr>
                <w:b/>
                <w:sz w:val="24"/>
              </w:rPr>
            </w:pPr>
            <w:r w:rsidRPr="002D4E97">
              <w:rPr>
                <w:b/>
                <w:sz w:val="24"/>
              </w:rPr>
              <w:t>Weighting</w:t>
            </w:r>
          </w:p>
        </w:tc>
        <w:tc>
          <w:tcPr>
            <w:tcW w:w="3081" w:type="dxa"/>
            <w:vAlign w:val="center"/>
          </w:tcPr>
          <w:p w:rsidR="002D4E97" w:rsidRPr="002D4E97" w:rsidRDefault="002D4E97" w:rsidP="002D4E97">
            <w:pPr>
              <w:jc w:val="center"/>
              <w:rPr>
                <w:b/>
                <w:sz w:val="24"/>
              </w:rPr>
            </w:pPr>
            <w:r w:rsidRPr="002D4E97">
              <w:rPr>
                <w:b/>
                <w:sz w:val="24"/>
              </w:rPr>
              <w:t>Length</w:t>
            </w:r>
          </w:p>
        </w:tc>
      </w:tr>
      <w:tr w:rsidR="002D4E97" w:rsidTr="002D4E97">
        <w:tc>
          <w:tcPr>
            <w:tcW w:w="3080" w:type="dxa"/>
          </w:tcPr>
          <w:p w:rsidR="002D4E97" w:rsidRDefault="002D4E97">
            <w:pPr>
              <w:rPr>
                <w:sz w:val="24"/>
              </w:rPr>
            </w:pPr>
            <w:r w:rsidRPr="002D4E97">
              <w:rPr>
                <w:b/>
                <w:sz w:val="24"/>
              </w:rPr>
              <w:t>1 Breadth in Biology</w:t>
            </w:r>
          </w:p>
        </w:tc>
        <w:tc>
          <w:tcPr>
            <w:tcW w:w="3081" w:type="dxa"/>
            <w:vAlign w:val="center"/>
          </w:tcPr>
          <w:p w:rsidR="002D4E97" w:rsidRDefault="002D4E97" w:rsidP="002D4E97">
            <w:pPr>
              <w:jc w:val="center"/>
              <w:rPr>
                <w:sz w:val="24"/>
              </w:rPr>
            </w:pPr>
            <w:r>
              <w:rPr>
                <w:sz w:val="24"/>
              </w:rPr>
              <w:t>50%</w:t>
            </w:r>
          </w:p>
        </w:tc>
        <w:tc>
          <w:tcPr>
            <w:tcW w:w="3081" w:type="dxa"/>
            <w:vAlign w:val="center"/>
          </w:tcPr>
          <w:p w:rsidR="002D4E97" w:rsidRDefault="002D4E97" w:rsidP="002D4E97">
            <w:pPr>
              <w:jc w:val="center"/>
              <w:rPr>
                <w:sz w:val="24"/>
              </w:rPr>
            </w:pPr>
            <w:r>
              <w:rPr>
                <w:sz w:val="24"/>
              </w:rPr>
              <w:t>1hour 30 min</w:t>
            </w:r>
          </w:p>
        </w:tc>
      </w:tr>
      <w:tr w:rsidR="002D4E97" w:rsidTr="002D4E97">
        <w:tc>
          <w:tcPr>
            <w:tcW w:w="3080" w:type="dxa"/>
          </w:tcPr>
          <w:p w:rsidR="002D4E97" w:rsidRDefault="002D4E97">
            <w:pPr>
              <w:rPr>
                <w:sz w:val="24"/>
              </w:rPr>
            </w:pPr>
            <w:r w:rsidRPr="002D4E97">
              <w:rPr>
                <w:b/>
                <w:sz w:val="24"/>
              </w:rPr>
              <w:t>2 Depth in Biology</w:t>
            </w:r>
          </w:p>
        </w:tc>
        <w:tc>
          <w:tcPr>
            <w:tcW w:w="3081" w:type="dxa"/>
            <w:vAlign w:val="center"/>
          </w:tcPr>
          <w:p w:rsidR="002D4E97" w:rsidRDefault="002D4E97" w:rsidP="002D4E97">
            <w:pPr>
              <w:jc w:val="center"/>
              <w:rPr>
                <w:sz w:val="24"/>
              </w:rPr>
            </w:pPr>
            <w:r>
              <w:rPr>
                <w:sz w:val="24"/>
              </w:rPr>
              <w:t>50%</w:t>
            </w:r>
          </w:p>
        </w:tc>
        <w:tc>
          <w:tcPr>
            <w:tcW w:w="3081" w:type="dxa"/>
            <w:vAlign w:val="center"/>
          </w:tcPr>
          <w:p w:rsidR="002D4E97" w:rsidRDefault="002D4E97" w:rsidP="002D4E97">
            <w:pPr>
              <w:jc w:val="center"/>
              <w:rPr>
                <w:sz w:val="24"/>
              </w:rPr>
            </w:pPr>
            <w:r>
              <w:rPr>
                <w:sz w:val="24"/>
              </w:rPr>
              <w:t>1hour 30 min</w:t>
            </w:r>
          </w:p>
        </w:tc>
      </w:tr>
    </w:tbl>
    <w:p w:rsidR="002D4E97" w:rsidRDefault="002D4E97">
      <w:pPr>
        <w:rPr>
          <w:sz w:val="24"/>
        </w:rPr>
      </w:pPr>
    </w:p>
    <w:p w:rsidR="00E23BBE" w:rsidRPr="002D4E97" w:rsidRDefault="00E23BBE">
      <w:pPr>
        <w:rPr>
          <w:b/>
          <w:sz w:val="28"/>
          <w:u w:val="single"/>
        </w:rPr>
      </w:pPr>
      <w:r w:rsidRPr="002D4E97">
        <w:rPr>
          <w:b/>
          <w:sz w:val="28"/>
          <w:u w:val="single"/>
        </w:rPr>
        <w:t>Enrichment</w:t>
      </w:r>
    </w:p>
    <w:p w:rsidR="00E23BBE" w:rsidRPr="00E23BBE" w:rsidRDefault="00E23BBE" w:rsidP="00E23BBE">
      <w:pPr>
        <w:pStyle w:val="ListParagraph"/>
        <w:numPr>
          <w:ilvl w:val="0"/>
          <w:numId w:val="2"/>
        </w:numPr>
        <w:rPr>
          <w:sz w:val="24"/>
        </w:rPr>
      </w:pPr>
      <w:r w:rsidRPr="00E23BBE">
        <w:rPr>
          <w:sz w:val="24"/>
        </w:rPr>
        <w:lastRenderedPageBreak/>
        <w:t>Field course</w:t>
      </w:r>
    </w:p>
    <w:p w:rsidR="00E23BBE" w:rsidRPr="00E23BBE" w:rsidRDefault="00E23BBE" w:rsidP="00E23BBE">
      <w:pPr>
        <w:pStyle w:val="ListParagraph"/>
        <w:numPr>
          <w:ilvl w:val="0"/>
          <w:numId w:val="2"/>
        </w:numPr>
        <w:rPr>
          <w:sz w:val="24"/>
        </w:rPr>
      </w:pPr>
      <w:r w:rsidRPr="00E23BBE">
        <w:rPr>
          <w:sz w:val="24"/>
        </w:rPr>
        <w:t>Biology Olympiad</w:t>
      </w:r>
    </w:p>
    <w:p w:rsidR="00E23BBE" w:rsidRPr="00E23BBE" w:rsidRDefault="00E23BBE" w:rsidP="00E23BBE">
      <w:pPr>
        <w:pStyle w:val="ListParagraph"/>
        <w:numPr>
          <w:ilvl w:val="0"/>
          <w:numId w:val="2"/>
        </w:numPr>
        <w:rPr>
          <w:sz w:val="24"/>
        </w:rPr>
      </w:pPr>
      <w:r w:rsidRPr="00E23BBE">
        <w:rPr>
          <w:sz w:val="24"/>
        </w:rPr>
        <w:t>Dissection</w:t>
      </w:r>
    </w:p>
    <w:p w:rsidR="00E23BBE" w:rsidRPr="00E23BBE" w:rsidRDefault="00E23BBE" w:rsidP="00E23BBE">
      <w:pPr>
        <w:pStyle w:val="ListParagraph"/>
        <w:numPr>
          <w:ilvl w:val="0"/>
          <w:numId w:val="2"/>
        </w:numPr>
        <w:rPr>
          <w:sz w:val="24"/>
        </w:rPr>
      </w:pPr>
      <w:r w:rsidRPr="00E23BBE">
        <w:rPr>
          <w:sz w:val="24"/>
        </w:rPr>
        <w:t>Biology extension group</w:t>
      </w:r>
    </w:p>
    <w:p w:rsidR="00E23BBE" w:rsidRPr="00E23BBE" w:rsidRDefault="00E23BBE" w:rsidP="00E23BBE">
      <w:pPr>
        <w:pStyle w:val="ListParagraph"/>
        <w:numPr>
          <w:ilvl w:val="0"/>
          <w:numId w:val="2"/>
        </w:numPr>
        <w:rPr>
          <w:sz w:val="24"/>
        </w:rPr>
      </w:pPr>
      <w:r w:rsidRPr="00E23BBE">
        <w:rPr>
          <w:sz w:val="24"/>
        </w:rPr>
        <w:t>Revision sessions</w:t>
      </w:r>
    </w:p>
    <w:p w:rsidR="00E259E0" w:rsidRPr="00E259E0" w:rsidRDefault="00E259E0">
      <w:pPr>
        <w:rPr>
          <w:sz w:val="24"/>
        </w:rPr>
      </w:pPr>
    </w:p>
    <w:sectPr w:rsidR="00E259E0" w:rsidRPr="00E25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81D"/>
    <w:multiLevelType w:val="hybridMultilevel"/>
    <w:tmpl w:val="D06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515062"/>
    <w:multiLevelType w:val="hybridMultilevel"/>
    <w:tmpl w:val="0026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3D7BD3"/>
    <w:multiLevelType w:val="hybridMultilevel"/>
    <w:tmpl w:val="6682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E0"/>
    <w:rsid w:val="00065191"/>
    <w:rsid w:val="00071ED8"/>
    <w:rsid w:val="000E2AA0"/>
    <w:rsid w:val="002B61D2"/>
    <w:rsid w:val="002D4E97"/>
    <w:rsid w:val="003D2F11"/>
    <w:rsid w:val="00435C5A"/>
    <w:rsid w:val="00447B57"/>
    <w:rsid w:val="00494097"/>
    <w:rsid w:val="005E042F"/>
    <w:rsid w:val="005E4B7D"/>
    <w:rsid w:val="00755317"/>
    <w:rsid w:val="00796F09"/>
    <w:rsid w:val="007F1EA6"/>
    <w:rsid w:val="008F6131"/>
    <w:rsid w:val="00A014A1"/>
    <w:rsid w:val="00C84092"/>
    <w:rsid w:val="00E23BBE"/>
    <w:rsid w:val="00E259E0"/>
    <w:rsid w:val="00F1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E0"/>
    <w:pPr>
      <w:ind w:left="720"/>
      <w:contextualSpacing/>
    </w:pPr>
  </w:style>
  <w:style w:type="table" w:styleId="TableGrid">
    <w:name w:val="Table Grid"/>
    <w:basedOn w:val="TableNormal"/>
    <w:uiPriority w:val="39"/>
    <w:rsid w:val="007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E0"/>
    <w:pPr>
      <w:ind w:left="720"/>
      <w:contextualSpacing/>
    </w:pPr>
  </w:style>
  <w:style w:type="table" w:styleId="TableGrid">
    <w:name w:val="Table Grid"/>
    <w:basedOn w:val="TableNormal"/>
    <w:uiPriority w:val="39"/>
    <w:rsid w:val="007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Madzarevic</dc:creator>
  <cp:lastModifiedBy>setup-Software Setup Account</cp:lastModifiedBy>
  <cp:revision>5</cp:revision>
  <cp:lastPrinted>2015-09-11T07:30:00Z</cp:lastPrinted>
  <dcterms:created xsi:type="dcterms:W3CDTF">2015-09-11T07:30:00Z</dcterms:created>
  <dcterms:modified xsi:type="dcterms:W3CDTF">2018-06-27T09:32:00Z</dcterms:modified>
</cp:coreProperties>
</file>